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9E5" w:rsidRPr="00C873F2" w:rsidRDefault="00F619E5" w:rsidP="00F619E5">
      <w:pPr>
        <w:spacing w:before="100" w:beforeAutospacing="1" w:after="100" w:afterAutospacing="1"/>
        <w:jc w:val="center"/>
        <w:rPr>
          <w:rFonts w:eastAsia="Times New Roman"/>
          <w:sz w:val="22"/>
          <w:szCs w:val="22"/>
        </w:rPr>
      </w:pPr>
      <w:r w:rsidRPr="00C873F2">
        <w:rPr>
          <w:rFonts w:eastAsia="Times New Roman"/>
          <w:b/>
          <w:sz w:val="22"/>
          <w:szCs w:val="22"/>
        </w:rPr>
        <w:t>OH-AHEAD</w:t>
      </w:r>
      <w:r w:rsidRPr="00C873F2">
        <w:rPr>
          <w:rFonts w:eastAsia="Times New Roman"/>
          <w:b/>
          <w:bCs/>
          <w:sz w:val="22"/>
          <w:szCs w:val="22"/>
        </w:rPr>
        <w:br/>
      </w:r>
      <w:r w:rsidRPr="00C873F2">
        <w:rPr>
          <w:rFonts w:eastAsia="Times New Roman"/>
          <w:b/>
          <w:sz w:val="22"/>
          <w:szCs w:val="22"/>
        </w:rPr>
        <w:t>Southeast Ohio Disability Consortium</w:t>
      </w:r>
    </w:p>
    <w:p w:rsidR="00F619E5" w:rsidRPr="00C873F2" w:rsidRDefault="00F619E5" w:rsidP="00F619E5">
      <w:pPr>
        <w:spacing w:before="100" w:beforeAutospacing="1" w:after="100" w:afterAutospacing="1"/>
        <w:jc w:val="center"/>
        <w:rPr>
          <w:rFonts w:eastAsia="Times New Roman"/>
          <w:sz w:val="22"/>
          <w:szCs w:val="22"/>
        </w:rPr>
      </w:pPr>
      <w:r w:rsidRPr="00C873F2">
        <w:rPr>
          <w:rFonts w:eastAsia="Times New Roman"/>
          <w:b/>
          <w:sz w:val="22"/>
          <w:szCs w:val="22"/>
        </w:rPr>
        <w:t>Joint Conference</w:t>
      </w:r>
    </w:p>
    <w:p w:rsidR="00F619E5" w:rsidRPr="00C873F2" w:rsidRDefault="00F619E5" w:rsidP="00F619E5">
      <w:pPr>
        <w:spacing w:before="100" w:beforeAutospacing="1" w:after="100" w:afterAutospacing="1"/>
        <w:jc w:val="center"/>
        <w:rPr>
          <w:rFonts w:eastAsia="Times New Roman"/>
          <w:sz w:val="22"/>
          <w:szCs w:val="22"/>
        </w:rPr>
      </w:pPr>
      <w:r w:rsidRPr="00C873F2">
        <w:rPr>
          <w:rFonts w:eastAsia="Times New Roman"/>
          <w:b/>
          <w:sz w:val="22"/>
          <w:szCs w:val="22"/>
        </w:rPr>
        <w:t>October 25, 2013 – Ohio University</w:t>
      </w:r>
    </w:p>
    <w:p w:rsidR="00F619E5" w:rsidRPr="00C873F2" w:rsidRDefault="00F619E5" w:rsidP="00F619E5">
      <w:pPr>
        <w:spacing w:before="100" w:beforeAutospacing="1" w:after="100" w:afterAutospacing="1"/>
        <w:jc w:val="center"/>
        <w:rPr>
          <w:rFonts w:eastAsia="Times New Roman"/>
          <w:sz w:val="22"/>
          <w:szCs w:val="22"/>
        </w:rPr>
      </w:pPr>
      <w:r w:rsidRPr="00C873F2">
        <w:rPr>
          <w:rFonts w:eastAsia="Times New Roman"/>
          <w:sz w:val="22"/>
          <w:szCs w:val="22"/>
        </w:rPr>
        <w:t>Athens, Ohio</w:t>
      </w:r>
    </w:p>
    <w:p w:rsidR="00F619E5" w:rsidRPr="00C873F2" w:rsidRDefault="00F619E5" w:rsidP="00F619E5">
      <w:pPr>
        <w:spacing w:before="100" w:beforeAutospacing="1" w:after="100" w:afterAutospacing="1"/>
        <w:jc w:val="center"/>
        <w:rPr>
          <w:rFonts w:eastAsia="Times New Roman"/>
          <w:sz w:val="22"/>
          <w:szCs w:val="22"/>
        </w:rPr>
      </w:pPr>
      <w:r w:rsidRPr="00F619E5">
        <w:rPr>
          <w:rFonts w:eastAsia="Times New Roman"/>
          <w:b/>
          <w:noProof/>
          <w:color w:val="0000FF"/>
          <w:sz w:val="22"/>
          <w:szCs w:val="22"/>
        </w:rPr>
        <w:drawing>
          <wp:inline distT="0" distB="0" distL="0" distR="0">
            <wp:extent cx="504825" cy="513948"/>
            <wp:effectExtent l="19050" t="0" r="9525" b="0"/>
            <wp:docPr id="1" name="Picture 1" descr="scale of justicebw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le of justicebw2">
                      <a:hlinkClick r:id="rId5"/>
                    </pic:cNvPr>
                    <pic:cNvPicPr>
                      <a:picLocks noChangeAspect="1" noChangeArrowheads="1"/>
                    </pic:cNvPicPr>
                  </pic:nvPicPr>
                  <pic:blipFill>
                    <a:blip r:embed="rId6" cstate="print"/>
                    <a:srcRect/>
                    <a:stretch>
                      <a:fillRect/>
                    </a:stretch>
                  </pic:blipFill>
                  <pic:spPr bwMode="auto">
                    <a:xfrm>
                      <a:off x="0" y="0"/>
                      <a:ext cx="506161" cy="515308"/>
                    </a:xfrm>
                    <a:prstGeom prst="rect">
                      <a:avLst/>
                    </a:prstGeom>
                    <a:noFill/>
                    <a:ln w="9525">
                      <a:noFill/>
                      <a:miter lim="800000"/>
                      <a:headEnd/>
                      <a:tailEnd/>
                    </a:ln>
                  </pic:spPr>
                </pic:pic>
              </a:graphicData>
            </a:graphic>
          </wp:inline>
        </w:drawing>
      </w:r>
    </w:p>
    <w:p w:rsidR="00F619E5" w:rsidRPr="00C873F2" w:rsidRDefault="00F619E5" w:rsidP="00F619E5">
      <w:pPr>
        <w:spacing w:before="100" w:beforeAutospacing="1" w:after="100" w:afterAutospacing="1"/>
        <w:jc w:val="center"/>
        <w:rPr>
          <w:rFonts w:eastAsia="Times New Roman"/>
          <w:sz w:val="22"/>
          <w:szCs w:val="22"/>
        </w:rPr>
      </w:pPr>
      <w:r w:rsidRPr="00F619E5">
        <w:rPr>
          <w:rFonts w:eastAsia="Times New Roman"/>
          <w:b/>
          <w:bCs/>
          <w:i/>
          <w:iCs/>
          <w:sz w:val="22"/>
          <w:szCs w:val="22"/>
        </w:rPr>
        <w:t>Ohio: With Access and Justice for ALL</w:t>
      </w:r>
      <w:r w:rsidRPr="00C873F2">
        <w:rPr>
          <w:rFonts w:eastAsia="Times New Roman"/>
          <w:b/>
          <w:sz w:val="22"/>
          <w:szCs w:val="22"/>
        </w:rPr>
        <w:br/>
      </w:r>
    </w:p>
    <w:p w:rsidR="00F619E5" w:rsidRPr="00C873F2" w:rsidRDefault="00F619E5" w:rsidP="00F619E5">
      <w:pPr>
        <w:spacing w:before="100" w:beforeAutospacing="1" w:after="100" w:afterAutospacing="1"/>
        <w:jc w:val="center"/>
        <w:rPr>
          <w:rFonts w:eastAsia="Times New Roman"/>
          <w:sz w:val="22"/>
          <w:szCs w:val="22"/>
        </w:rPr>
      </w:pPr>
      <w:r w:rsidRPr="00C873F2">
        <w:rPr>
          <w:rFonts w:eastAsia="Times New Roman"/>
          <w:b/>
          <w:bCs/>
          <w:sz w:val="22"/>
          <w:szCs w:val="22"/>
        </w:rPr>
        <w:br/>
        <w:t xml:space="preserve">FALL CONFERENCE REGISTRATION </w:t>
      </w:r>
      <w:r w:rsidRPr="00C873F2">
        <w:rPr>
          <w:rFonts w:eastAsia="Times New Roman"/>
          <w:sz w:val="22"/>
          <w:szCs w:val="22"/>
        </w:rPr>
        <w:t>INFORMATION</w:t>
      </w:r>
    </w:p>
    <w:p w:rsidR="00F619E5" w:rsidRPr="00C873F2" w:rsidRDefault="00F619E5" w:rsidP="00F619E5">
      <w:pPr>
        <w:spacing w:before="100" w:beforeAutospacing="1" w:after="100" w:afterAutospacing="1"/>
        <w:jc w:val="center"/>
        <w:rPr>
          <w:rFonts w:eastAsia="Times New Roman"/>
          <w:sz w:val="22"/>
          <w:szCs w:val="22"/>
        </w:rPr>
      </w:pPr>
      <w:r w:rsidRPr="00C873F2">
        <w:rPr>
          <w:rFonts w:eastAsia="Times New Roman"/>
          <w:b/>
          <w:bCs/>
          <w:sz w:val="22"/>
          <w:szCs w:val="22"/>
        </w:rPr>
        <w:t>Friday, October 25, 2013</w:t>
      </w:r>
    </w:p>
    <w:p w:rsidR="00F619E5" w:rsidRPr="00C873F2" w:rsidRDefault="00F619E5" w:rsidP="00F619E5">
      <w:pPr>
        <w:spacing w:before="100" w:beforeAutospacing="1" w:after="100" w:afterAutospacing="1"/>
        <w:jc w:val="center"/>
        <w:rPr>
          <w:rFonts w:eastAsia="Times New Roman"/>
          <w:sz w:val="22"/>
          <w:szCs w:val="22"/>
        </w:rPr>
      </w:pPr>
      <w:r w:rsidRPr="00C873F2">
        <w:rPr>
          <w:rFonts w:eastAsia="Times New Roman"/>
          <w:b/>
          <w:bCs/>
          <w:sz w:val="22"/>
          <w:szCs w:val="22"/>
        </w:rPr>
        <w:t>9:30 A.M. to 4:00 P.M.</w:t>
      </w:r>
    </w:p>
    <w:p w:rsidR="00F619E5" w:rsidRPr="00C873F2" w:rsidRDefault="00F619E5" w:rsidP="00F619E5">
      <w:pPr>
        <w:spacing w:before="100" w:beforeAutospacing="1" w:after="100" w:afterAutospacing="1"/>
        <w:jc w:val="center"/>
        <w:rPr>
          <w:rFonts w:eastAsia="Times New Roman"/>
          <w:sz w:val="22"/>
          <w:szCs w:val="22"/>
        </w:rPr>
      </w:pPr>
      <w:r w:rsidRPr="00C873F2">
        <w:rPr>
          <w:rFonts w:eastAsia="Times New Roman"/>
          <w:sz w:val="22"/>
          <w:szCs w:val="22"/>
        </w:rPr>
        <w:t>Registration begins at 8:30 A.M.</w:t>
      </w:r>
    </w:p>
    <w:p w:rsidR="00F619E5" w:rsidRPr="00C873F2" w:rsidRDefault="00F619E5" w:rsidP="00F619E5">
      <w:pPr>
        <w:spacing w:before="100" w:beforeAutospacing="1" w:after="100" w:afterAutospacing="1"/>
        <w:jc w:val="center"/>
        <w:rPr>
          <w:rFonts w:eastAsia="Times New Roman"/>
          <w:sz w:val="22"/>
          <w:szCs w:val="22"/>
        </w:rPr>
      </w:pPr>
      <w:r w:rsidRPr="00C873F2">
        <w:rPr>
          <w:rFonts w:eastAsia="Times New Roman"/>
          <w:sz w:val="22"/>
          <w:szCs w:val="22"/>
        </w:rPr>
        <w:t>Ohio University</w:t>
      </w:r>
    </w:p>
    <w:p w:rsidR="00F619E5" w:rsidRPr="00C873F2" w:rsidRDefault="00F619E5" w:rsidP="00F619E5">
      <w:pPr>
        <w:spacing w:before="100" w:beforeAutospacing="1" w:after="100" w:afterAutospacing="1"/>
        <w:jc w:val="center"/>
        <w:rPr>
          <w:rFonts w:eastAsia="Times New Roman"/>
          <w:sz w:val="22"/>
          <w:szCs w:val="22"/>
        </w:rPr>
      </w:pPr>
      <w:r w:rsidRPr="00C873F2">
        <w:rPr>
          <w:rFonts w:eastAsia="Times New Roman"/>
          <w:sz w:val="22"/>
          <w:szCs w:val="22"/>
        </w:rPr>
        <w:t>Baker University Center Ballroom A</w:t>
      </w:r>
    </w:p>
    <w:p w:rsidR="00F619E5" w:rsidRPr="00C873F2" w:rsidRDefault="00F619E5" w:rsidP="00F619E5">
      <w:pPr>
        <w:spacing w:before="100" w:beforeAutospacing="1" w:after="100" w:afterAutospacing="1"/>
        <w:rPr>
          <w:rFonts w:eastAsia="Times New Roman"/>
          <w:sz w:val="22"/>
          <w:szCs w:val="22"/>
        </w:rPr>
      </w:pPr>
      <w:r w:rsidRPr="00C873F2">
        <w:rPr>
          <w:rFonts w:eastAsia="Times New Roman"/>
          <w:sz w:val="22"/>
          <w:szCs w:val="22"/>
        </w:rPr>
        <w:t>Join your disability services colleagues from across the state for the fourth annual Ohio Association of Higher Education and Disability conference. Planned in partnership with the Southeast Ohio Disability Consortium (focused on supporting the transition of high school students to higher education), this year’s conference will also offer the opportunity to network with disability services colleagues as well as educators in high schools who support the transition of students to post secondary education.</w:t>
      </w:r>
    </w:p>
    <w:p w:rsidR="00F619E5" w:rsidRPr="00C873F2" w:rsidRDefault="00F619E5" w:rsidP="00F619E5">
      <w:pPr>
        <w:spacing w:before="100" w:beforeAutospacing="1" w:after="100" w:afterAutospacing="1"/>
        <w:rPr>
          <w:rFonts w:eastAsia="Times New Roman"/>
          <w:sz w:val="22"/>
          <w:szCs w:val="22"/>
        </w:rPr>
      </w:pPr>
      <w:r w:rsidRPr="00C873F2">
        <w:rPr>
          <w:rFonts w:eastAsia="Times New Roman"/>
          <w:sz w:val="22"/>
          <w:szCs w:val="22"/>
        </w:rPr>
        <w:t xml:space="preserve">To attend, complete the </w:t>
      </w:r>
      <w:hyperlink r:id="rId7" w:history="1">
        <w:r w:rsidRPr="00F619E5">
          <w:rPr>
            <w:rFonts w:eastAsia="Times New Roman"/>
            <w:color w:val="0000FF"/>
            <w:sz w:val="22"/>
            <w:szCs w:val="22"/>
            <w:u w:val="single"/>
          </w:rPr>
          <w:t>2013 OH-AHEAD Conference Registration Form</w:t>
        </w:r>
      </w:hyperlink>
    </w:p>
    <w:p w:rsidR="00F619E5" w:rsidRPr="00C873F2" w:rsidRDefault="00F619E5" w:rsidP="00F619E5">
      <w:pPr>
        <w:spacing w:before="100" w:beforeAutospacing="1" w:after="100" w:afterAutospacing="1"/>
        <w:rPr>
          <w:rFonts w:eastAsia="Times New Roman"/>
          <w:sz w:val="22"/>
          <w:szCs w:val="22"/>
        </w:rPr>
      </w:pPr>
      <w:r w:rsidRPr="00C873F2">
        <w:rPr>
          <w:rFonts w:eastAsia="Times New Roman"/>
          <w:b/>
          <w:bCs/>
          <w:sz w:val="22"/>
          <w:szCs w:val="22"/>
        </w:rPr>
        <w:t>Concurrent session topics will include:</w:t>
      </w:r>
    </w:p>
    <w:p w:rsidR="00F619E5" w:rsidRPr="00C873F2" w:rsidRDefault="00F619E5" w:rsidP="00F619E5">
      <w:pPr>
        <w:numPr>
          <w:ilvl w:val="0"/>
          <w:numId w:val="1"/>
        </w:numPr>
        <w:spacing w:before="100" w:beforeAutospacing="1" w:after="100" w:afterAutospacing="1"/>
        <w:rPr>
          <w:rFonts w:eastAsia="Times New Roman"/>
          <w:sz w:val="22"/>
          <w:szCs w:val="22"/>
        </w:rPr>
      </w:pPr>
      <w:r w:rsidRPr="00C873F2">
        <w:rPr>
          <w:rFonts w:eastAsia="Times New Roman"/>
          <w:sz w:val="22"/>
          <w:szCs w:val="22"/>
        </w:rPr>
        <w:t>Working With Student Veterans</w:t>
      </w:r>
    </w:p>
    <w:p w:rsidR="00F619E5" w:rsidRPr="00C873F2" w:rsidRDefault="00F619E5" w:rsidP="00F619E5">
      <w:pPr>
        <w:numPr>
          <w:ilvl w:val="0"/>
          <w:numId w:val="1"/>
        </w:numPr>
        <w:spacing w:before="100" w:beforeAutospacing="1" w:after="100" w:afterAutospacing="1"/>
        <w:rPr>
          <w:rFonts w:eastAsia="Times New Roman"/>
          <w:sz w:val="22"/>
          <w:szCs w:val="22"/>
        </w:rPr>
      </w:pPr>
      <w:r w:rsidRPr="00C873F2">
        <w:rPr>
          <w:rFonts w:eastAsia="Times New Roman"/>
          <w:sz w:val="22"/>
          <w:szCs w:val="22"/>
        </w:rPr>
        <w:t xml:space="preserve">Applications for the </w:t>
      </w:r>
      <w:proofErr w:type="spellStart"/>
      <w:r w:rsidRPr="00C873F2">
        <w:rPr>
          <w:rFonts w:eastAsia="Times New Roman"/>
          <w:sz w:val="22"/>
          <w:szCs w:val="22"/>
        </w:rPr>
        <w:t>iPad</w:t>
      </w:r>
      <w:proofErr w:type="spellEnd"/>
    </w:p>
    <w:p w:rsidR="00F619E5" w:rsidRPr="00C873F2" w:rsidRDefault="00F619E5" w:rsidP="00F619E5">
      <w:pPr>
        <w:numPr>
          <w:ilvl w:val="0"/>
          <w:numId w:val="1"/>
        </w:numPr>
        <w:spacing w:before="100" w:beforeAutospacing="1" w:after="100" w:afterAutospacing="1"/>
        <w:rPr>
          <w:rFonts w:eastAsia="Times New Roman"/>
          <w:sz w:val="22"/>
          <w:szCs w:val="22"/>
        </w:rPr>
      </w:pPr>
      <w:r w:rsidRPr="00C873F2">
        <w:rPr>
          <w:rFonts w:eastAsia="Times New Roman"/>
          <w:sz w:val="22"/>
          <w:szCs w:val="22"/>
        </w:rPr>
        <w:t>Preparation Programs for High School Students</w:t>
      </w:r>
    </w:p>
    <w:p w:rsidR="00F619E5" w:rsidRPr="00C873F2" w:rsidRDefault="00F619E5" w:rsidP="00F619E5">
      <w:pPr>
        <w:numPr>
          <w:ilvl w:val="0"/>
          <w:numId w:val="1"/>
        </w:numPr>
        <w:spacing w:before="100" w:beforeAutospacing="1" w:after="100" w:afterAutospacing="1"/>
        <w:rPr>
          <w:rFonts w:eastAsia="Times New Roman"/>
          <w:sz w:val="22"/>
          <w:szCs w:val="22"/>
        </w:rPr>
      </w:pPr>
      <w:r w:rsidRPr="00C873F2">
        <w:rPr>
          <w:rFonts w:eastAsia="Times New Roman"/>
          <w:sz w:val="22"/>
          <w:szCs w:val="22"/>
        </w:rPr>
        <w:t>Implementing AHEAD Documentation Guidelines</w:t>
      </w:r>
    </w:p>
    <w:p w:rsidR="00F619E5" w:rsidRPr="00C873F2" w:rsidRDefault="00F619E5" w:rsidP="00F619E5">
      <w:pPr>
        <w:numPr>
          <w:ilvl w:val="0"/>
          <w:numId w:val="1"/>
        </w:numPr>
        <w:spacing w:before="100" w:beforeAutospacing="1" w:after="100" w:afterAutospacing="1"/>
        <w:rPr>
          <w:rFonts w:eastAsia="Times New Roman"/>
          <w:sz w:val="22"/>
          <w:szCs w:val="22"/>
        </w:rPr>
      </w:pPr>
      <w:r w:rsidRPr="00C873F2">
        <w:rPr>
          <w:rFonts w:eastAsia="Times New Roman"/>
          <w:sz w:val="22"/>
          <w:szCs w:val="22"/>
        </w:rPr>
        <w:t>Selecting Assistive Technology</w:t>
      </w:r>
    </w:p>
    <w:p w:rsidR="00F619E5" w:rsidRPr="00C873F2" w:rsidRDefault="00F619E5" w:rsidP="00F619E5">
      <w:pPr>
        <w:numPr>
          <w:ilvl w:val="0"/>
          <w:numId w:val="1"/>
        </w:numPr>
        <w:spacing w:before="100" w:beforeAutospacing="1" w:after="100" w:afterAutospacing="1"/>
        <w:rPr>
          <w:rFonts w:eastAsia="Times New Roman"/>
          <w:sz w:val="22"/>
          <w:szCs w:val="22"/>
        </w:rPr>
      </w:pPr>
      <w:r w:rsidRPr="00C873F2">
        <w:rPr>
          <w:rFonts w:eastAsia="Times New Roman"/>
          <w:sz w:val="22"/>
          <w:szCs w:val="22"/>
        </w:rPr>
        <w:t>Coordinating Note-taking Services</w:t>
      </w:r>
    </w:p>
    <w:p w:rsidR="00F619E5" w:rsidRPr="00C873F2" w:rsidRDefault="00F619E5" w:rsidP="00F619E5">
      <w:pPr>
        <w:numPr>
          <w:ilvl w:val="0"/>
          <w:numId w:val="1"/>
        </w:numPr>
        <w:spacing w:before="100" w:beforeAutospacing="1" w:after="100" w:afterAutospacing="1"/>
        <w:rPr>
          <w:rFonts w:eastAsia="Times New Roman"/>
          <w:sz w:val="22"/>
          <w:szCs w:val="22"/>
        </w:rPr>
      </w:pPr>
      <w:r w:rsidRPr="00C873F2">
        <w:rPr>
          <w:rFonts w:eastAsia="Times New Roman"/>
          <w:sz w:val="22"/>
          <w:szCs w:val="22"/>
        </w:rPr>
        <w:t>Writing IEPs for Transition to Post-Secondary Education</w:t>
      </w:r>
    </w:p>
    <w:p w:rsidR="00F619E5" w:rsidRPr="00C873F2" w:rsidRDefault="00F619E5" w:rsidP="00F619E5">
      <w:pPr>
        <w:numPr>
          <w:ilvl w:val="0"/>
          <w:numId w:val="1"/>
        </w:numPr>
        <w:spacing w:before="100" w:beforeAutospacing="1" w:after="100" w:afterAutospacing="1"/>
        <w:rPr>
          <w:rFonts w:eastAsia="Times New Roman"/>
          <w:sz w:val="22"/>
          <w:szCs w:val="22"/>
        </w:rPr>
      </w:pPr>
      <w:r w:rsidRPr="00C873F2">
        <w:rPr>
          <w:rFonts w:eastAsia="Times New Roman"/>
          <w:sz w:val="22"/>
          <w:szCs w:val="22"/>
        </w:rPr>
        <w:t>Network with Vendors</w:t>
      </w:r>
    </w:p>
    <w:p w:rsidR="00F619E5" w:rsidRPr="00C873F2" w:rsidRDefault="00F619E5" w:rsidP="00F619E5">
      <w:pPr>
        <w:numPr>
          <w:ilvl w:val="0"/>
          <w:numId w:val="1"/>
        </w:numPr>
        <w:spacing w:before="100" w:beforeAutospacing="1" w:after="100" w:afterAutospacing="1"/>
        <w:rPr>
          <w:rFonts w:eastAsia="Times New Roman"/>
          <w:sz w:val="22"/>
          <w:szCs w:val="22"/>
        </w:rPr>
      </w:pPr>
      <w:r w:rsidRPr="00C873F2">
        <w:rPr>
          <w:rFonts w:eastAsia="Times New Roman"/>
          <w:sz w:val="22"/>
          <w:szCs w:val="22"/>
        </w:rPr>
        <w:t>...and more!</w:t>
      </w:r>
    </w:p>
    <w:p w:rsidR="00F619E5" w:rsidRPr="00C873F2" w:rsidRDefault="00F619E5" w:rsidP="00F619E5">
      <w:pPr>
        <w:spacing w:before="100" w:beforeAutospacing="1" w:after="100" w:afterAutospacing="1"/>
        <w:rPr>
          <w:rFonts w:eastAsia="Times New Roman"/>
          <w:sz w:val="22"/>
          <w:szCs w:val="22"/>
        </w:rPr>
      </w:pPr>
      <w:r w:rsidRPr="00C873F2">
        <w:rPr>
          <w:rFonts w:eastAsia="Times New Roman"/>
          <w:b/>
          <w:bCs/>
          <w:sz w:val="22"/>
          <w:szCs w:val="22"/>
        </w:rPr>
        <w:lastRenderedPageBreak/>
        <w:br/>
      </w:r>
      <w:r w:rsidRPr="00F619E5">
        <w:rPr>
          <w:rFonts w:eastAsia="Times New Roman"/>
          <w:b/>
          <w:bCs/>
          <w:sz w:val="22"/>
          <w:szCs w:val="22"/>
        </w:rPr>
        <w:t>Keynote Presentation:</w:t>
      </w:r>
    </w:p>
    <w:p w:rsidR="00F619E5" w:rsidRPr="00C873F2" w:rsidRDefault="00F619E5" w:rsidP="00F619E5">
      <w:pPr>
        <w:spacing w:before="100" w:beforeAutospacing="1" w:after="100" w:afterAutospacing="1"/>
        <w:rPr>
          <w:rFonts w:eastAsia="Times New Roman"/>
          <w:sz w:val="22"/>
          <w:szCs w:val="22"/>
        </w:rPr>
      </w:pPr>
      <w:r w:rsidRPr="00C873F2">
        <w:rPr>
          <w:rFonts w:eastAsia="Times New Roman"/>
          <w:sz w:val="22"/>
          <w:szCs w:val="22"/>
        </w:rPr>
        <w:t>Ken Petri, Director of the Web Accessibility Center at Ohio State University is the 2013 Keynote Presenter.  Mr. Petri will address IT Accessibility Strategies within the changing legal climate.</w:t>
      </w:r>
    </w:p>
    <w:p w:rsidR="00F619E5" w:rsidRPr="00C873F2" w:rsidRDefault="00F619E5" w:rsidP="00F619E5">
      <w:pPr>
        <w:spacing w:before="100" w:beforeAutospacing="1" w:after="100" w:afterAutospacing="1"/>
        <w:rPr>
          <w:rFonts w:eastAsia="Times New Roman"/>
          <w:sz w:val="22"/>
          <w:szCs w:val="22"/>
        </w:rPr>
      </w:pPr>
      <w:r w:rsidRPr="00F619E5">
        <w:rPr>
          <w:rFonts w:eastAsia="Times New Roman"/>
          <w:b/>
          <w:bCs/>
          <w:sz w:val="22"/>
          <w:szCs w:val="22"/>
        </w:rPr>
        <w:t>Schedule of Events:</w:t>
      </w:r>
    </w:p>
    <w:p w:rsidR="00F619E5" w:rsidRPr="00C873F2" w:rsidRDefault="00F619E5" w:rsidP="00F619E5">
      <w:pPr>
        <w:spacing w:before="100" w:beforeAutospacing="1" w:after="100" w:afterAutospacing="1"/>
        <w:rPr>
          <w:rFonts w:eastAsia="Times New Roman"/>
          <w:sz w:val="22"/>
          <w:szCs w:val="22"/>
        </w:rPr>
      </w:pPr>
      <w:r w:rsidRPr="00C873F2">
        <w:rPr>
          <w:rFonts w:eastAsia="Times New Roman"/>
          <w:sz w:val="22"/>
          <w:szCs w:val="22"/>
        </w:rPr>
        <w:t>8:30-9:30:        Registration/Check-In/Vendor Exhibits/Light Breakfast</w:t>
      </w:r>
    </w:p>
    <w:p w:rsidR="00F619E5" w:rsidRPr="00C873F2" w:rsidRDefault="00F619E5" w:rsidP="00F619E5">
      <w:pPr>
        <w:spacing w:before="100" w:beforeAutospacing="1" w:after="100" w:afterAutospacing="1"/>
        <w:rPr>
          <w:rFonts w:eastAsia="Times New Roman"/>
          <w:sz w:val="22"/>
          <w:szCs w:val="22"/>
        </w:rPr>
      </w:pPr>
      <w:r w:rsidRPr="00C873F2">
        <w:rPr>
          <w:rFonts w:eastAsia="Times New Roman"/>
          <w:sz w:val="22"/>
          <w:szCs w:val="22"/>
        </w:rPr>
        <w:t>9:30-10:00:      Welcome and OH-AHEAD Business Meeting</w:t>
      </w:r>
    </w:p>
    <w:p w:rsidR="00F619E5" w:rsidRPr="00C873F2" w:rsidRDefault="00F619E5" w:rsidP="00F619E5">
      <w:pPr>
        <w:spacing w:before="100" w:beforeAutospacing="1" w:after="100" w:afterAutospacing="1"/>
        <w:rPr>
          <w:rFonts w:eastAsia="Times New Roman"/>
          <w:sz w:val="22"/>
          <w:szCs w:val="22"/>
        </w:rPr>
      </w:pPr>
      <w:r w:rsidRPr="00C873F2">
        <w:rPr>
          <w:rFonts w:eastAsia="Times New Roman"/>
          <w:sz w:val="22"/>
          <w:szCs w:val="22"/>
        </w:rPr>
        <w:t>10:15-11:15:    Keynote Session</w:t>
      </w:r>
    </w:p>
    <w:p w:rsidR="00F619E5" w:rsidRPr="00C873F2" w:rsidRDefault="00F619E5" w:rsidP="00F619E5">
      <w:pPr>
        <w:spacing w:before="100" w:beforeAutospacing="1" w:after="100" w:afterAutospacing="1"/>
        <w:rPr>
          <w:rFonts w:eastAsia="Times New Roman"/>
          <w:sz w:val="22"/>
          <w:szCs w:val="22"/>
        </w:rPr>
      </w:pPr>
      <w:r w:rsidRPr="00C873F2">
        <w:rPr>
          <w:rFonts w:eastAsia="Times New Roman"/>
          <w:sz w:val="22"/>
          <w:szCs w:val="22"/>
        </w:rPr>
        <w:t>11:30-12:30:    Concurrent Session 1/Vendor Exhibits</w:t>
      </w:r>
    </w:p>
    <w:p w:rsidR="00F619E5" w:rsidRPr="00C873F2" w:rsidRDefault="00F619E5" w:rsidP="00F619E5">
      <w:pPr>
        <w:spacing w:before="100" w:beforeAutospacing="1" w:after="100" w:afterAutospacing="1"/>
        <w:rPr>
          <w:rFonts w:eastAsia="Times New Roman"/>
          <w:sz w:val="22"/>
          <w:szCs w:val="22"/>
        </w:rPr>
      </w:pPr>
      <w:r w:rsidRPr="00C873F2">
        <w:rPr>
          <w:rFonts w:eastAsia="Times New Roman"/>
          <w:sz w:val="22"/>
          <w:szCs w:val="22"/>
        </w:rPr>
        <w:t>12:30-1:30:      Lunch and Vendor Exhibits</w:t>
      </w:r>
    </w:p>
    <w:p w:rsidR="00F619E5" w:rsidRPr="00C873F2" w:rsidRDefault="00F619E5" w:rsidP="00F619E5">
      <w:pPr>
        <w:spacing w:before="100" w:beforeAutospacing="1" w:after="100" w:afterAutospacing="1"/>
        <w:rPr>
          <w:rFonts w:eastAsia="Times New Roman"/>
          <w:sz w:val="22"/>
          <w:szCs w:val="22"/>
        </w:rPr>
      </w:pPr>
      <w:r w:rsidRPr="00C873F2">
        <w:rPr>
          <w:rFonts w:eastAsia="Times New Roman"/>
          <w:sz w:val="22"/>
          <w:szCs w:val="22"/>
        </w:rPr>
        <w:t>1:45-2:45:       Concurrent Session 2/ Vendor Exhibits</w:t>
      </w:r>
    </w:p>
    <w:p w:rsidR="00F619E5" w:rsidRPr="00F619E5" w:rsidRDefault="00F619E5" w:rsidP="00F619E5">
      <w:pPr>
        <w:spacing w:before="100" w:beforeAutospacing="1" w:after="100" w:afterAutospacing="1"/>
        <w:rPr>
          <w:rFonts w:eastAsia="Times New Roman"/>
          <w:sz w:val="22"/>
          <w:szCs w:val="22"/>
        </w:rPr>
      </w:pPr>
      <w:r w:rsidRPr="00C873F2">
        <w:rPr>
          <w:rFonts w:eastAsia="Times New Roman"/>
          <w:sz w:val="22"/>
          <w:szCs w:val="22"/>
        </w:rPr>
        <w:t>3:00-4:00         Concurrent Session 3</w:t>
      </w:r>
    </w:p>
    <w:p w:rsidR="00F619E5" w:rsidRDefault="00F619E5" w:rsidP="00F619E5">
      <w:pPr>
        <w:spacing w:before="100" w:beforeAutospacing="1" w:after="100" w:afterAutospacing="1"/>
        <w:rPr>
          <w:rFonts w:eastAsia="Times New Roman"/>
          <w:b/>
          <w:bCs/>
          <w:sz w:val="22"/>
          <w:szCs w:val="22"/>
        </w:rPr>
      </w:pPr>
    </w:p>
    <w:p w:rsidR="00F619E5" w:rsidRDefault="00F619E5" w:rsidP="00F619E5">
      <w:pPr>
        <w:spacing w:before="100" w:beforeAutospacing="1" w:after="100" w:afterAutospacing="1"/>
        <w:rPr>
          <w:rFonts w:eastAsia="Times New Roman"/>
          <w:b/>
          <w:bCs/>
          <w:sz w:val="22"/>
          <w:szCs w:val="22"/>
        </w:rPr>
      </w:pPr>
    </w:p>
    <w:p w:rsidR="00F619E5" w:rsidRDefault="00F619E5" w:rsidP="00F619E5">
      <w:pPr>
        <w:spacing w:before="100" w:beforeAutospacing="1" w:after="100" w:afterAutospacing="1"/>
        <w:rPr>
          <w:rFonts w:eastAsia="Times New Roman"/>
          <w:b/>
          <w:bCs/>
          <w:sz w:val="22"/>
          <w:szCs w:val="22"/>
        </w:rPr>
      </w:pPr>
    </w:p>
    <w:p w:rsidR="00F619E5" w:rsidRDefault="00F619E5" w:rsidP="00F619E5">
      <w:pPr>
        <w:spacing w:before="100" w:beforeAutospacing="1" w:after="100" w:afterAutospacing="1"/>
        <w:rPr>
          <w:rFonts w:eastAsia="Times New Roman"/>
          <w:b/>
          <w:bCs/>
          <w:sz w:val="22"/>
          <w:szCs w:val="22"/>
        </w:rPr>
      </w:pPr>
    </w:p>
    <w:p w:rsidR="00F619E5" w:rsidRPr="00C873F2" w:rsidRDefault="00F619E5" w:rsidP="00F619E5">
      <w:pPr>
        <w:spacing w:before="100" w:beforeAutospacing="1" w:after="100" w:afterAutospacing="1"/>
        <w:rPr>
          <w:rFonts w:eastAsia="Times New Roman"/>
          <w:sz w:val="22"/>
          <w:szCs w:val="22"/>
        </w:rPr>
      </w:pPr>
      <w:r w:rsidRPr="00F619E5">
        <w:rPr>
          <w:rFonts w:eastAsia="Times New Roman"/>
          <w:b/>
          <w:bCs/>
          <w:sz w:val="22"/>
          <w:szCs w:val="22"/>
        </w:rPr>
        <w:t>Vendors in Attendance:</w:t>
      </w:r>
    </w:p>
    <w:p w:rsidR="00F619E5" w:rsidRPr="00F619E5" w:rsidRDefault="00F619E5" w:rsidP="00F619E5">
      <w:pPr>
        <w:spacing w:before="100" w:beforeAutospacing="1" w:after="100" w:afterAutospacing="1"/>
        <w:rPr>
          <w:rFonts w:eastAsia="Times New Roman"/>
          <w:sz w:val="22"/>
          <w:szCs w:val="22"/>
        </w:rPr>
      </w:pPr>
      <w:r w:rsidRPr="00F619E5">
        <w:rPr>
          <w:rFonts w:eastAsia="Times New Roman"/>
          <w:sz w:val="22"/>
          <w:szCs w:val="22"/>
        </w:rPr>
        <w:t> _______________________________________________________________</w:t>
      </w:r>
    </w:p>
    <w:p w:rsidR="00F619E5" w:rsidRPr="00F619E5" w:rsidRDefault="00F619E5" w:rsidP="00F619E5">
      <w:pPr>
        <w:spacing w:before="100" w:beforeAutospacing="1" w:after="100" w:afterAutospacing="1"/>
        <w:rPr>
          <w:rFonts w:eastAsia="Times New Roman"/>
          <w:sz w:val="22"/>
          <w:szCs w:val="22"/>
        </w:rPr>
      </w:pPr>
      <w:r w:rsidRPr="00F619E5">
        <w:rPr>
          <w:rFonts w:eastAsia="Times New Roman"/>
          <w:b/>
          <w:bCs/>
          <w:noProof/>
          <w:color w:val="0000FF"/>
          <w:sz w:val="22"/>
          <w:szCs w:val="22"/>
        </w:rPr>
        <w:drawing>
          <wp:inline distT="0" distB="0" distL="0" distR="0">
            <wp:extent cx="1428750" cy="666750"/>
            <wp:effectExtent l="19050" t="0" r="0" b="0"/>
            <wp:docPr id="5" name="Picture 1" descr="texthelp logo and weblin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help logo and weblink">
                      <a:hlinkClick r:id="rId8"/>
                    </pic:cNvPr>
                    <pic:cNvPicPr>
                      <a:picLocks noChangeAspect="1" noChangeArrowheads="1"/>
                    </pic:cNvPicPr>
                  </pic:nvPicPr>
                  <pic:blipFill>
                    <a:blip r:embed="rId9" cstate="print"/>
                    <a:srcRect/>
                    <a:stretch>
                      <a:fillRect/>
                    </a:stretch>
                  </pic:blipFill>
                  <pic:spPr bwMode="auto">
                    <a:xfrm>
                      <a:off x="0" y="0"/>
                      <a:ext cx="1428750" cy="666750"/>
                    </a:xfrm>
                    <a:prstGeom prst="rect">
                      <a:avLst/>
                    </a:prstGeom>
                    <a:noFill/>
                    <a:ln w="9525">
                      <a:noFill/>
                      <a:miter lim="800000"/>
                      <a:headEnd/>
                      <a:tailEnd/>
                    </a:ln>
                  </pic:spPr>
                </pic:pic>
              </a:graphicData>
            </a:graphic>
          </wp:inline>
        </w:drawing>
      </w:r>
    </w:p>
    <w:p w:rsidR="00F619E5" w:rsidRPr="00F619E5" w:rsidRDefault="00F619E5" w:rsidP="00F619E5">
      <w:pPr>
        <w:spacing w:before="100" w:beforeAutospacing="1" w:after="100" w:afterAutospacing="1"/>
        <w:rPr>
          <w:rFonts w:eastAsia="Times New Roman"/>
        </w:rPr>
      </w:pPr>
      <w:hyperlink r:id="rId10" w:tooltip="texthelp weblink" w:history="1">
        <w:r w:rsidRPr="00F619E5">
          <w:rPr>
            <w:rFonts w:eastAsia="Times New Roman"/>
            <w:b/>
            <w:bCs/>
            <w:color w:val="0000FF"/>
            <w:u w:val="single"/>
          </w:rPr>
          <w:t xml:space="preserve">TEXTHELP, </w:t>
        </w:r>
        <w:proofErr w:type="spellStart"/>
        <w:r w:rsidRPr="00F619E5">
          <w:rPr>
            <w:rFonts w:eastAsia="Times New Roman"/>
            <w:b/>
            <w:bCs/>
            <w:color w:val="0000FF"/>
            <w:u w:val="single"/>
          </w:rPr>
          <w:t>Inc</w:t>
        </w:r>
        <w:proofErr w:type="gramStart"/>
        <w:r w:rsidRPr="00F619E5">
          <w:rPr>
            <w:rFonts w:eastAsia="Times New Roman"/>
            <w:b/>
            <w:bCs/>
            <w:color w:val="0000FF"/>
            <w:u w:val="single"/>
          </w:rPr>
          <w:t>.</w:t>
        </w:r>
        <w:proofErr w:type="gramEnd"/>
      </w:hyperlink>
      <w:r w:rsidRPr="00F619E5">
        <w:rPr>
          <w:rFonts w:eastAsia="Times New Roman"/>
        </w:rPr>
        <w:t>Texthelp</w:t>
      </w:r>
      <w:proofErr w:type="spellEnd"/>
      <w:r w:rsidRPr="00F619E5">
        <w:rPr>
          <w:rFonts w:eastAsia="Times New Roman"/>
        </w:rPr>
        <w:t xml:space="preserve"> provides literacy software solutions for individuals, K-12, higher education, and publishers.  </w:t>
      </w:r>
      <w:proofErr w:type="spellStart"/>
      <w:r w:rsidRPr="00F619E5">
        <w:rPr>
          <w:rFonts w:eastAsia="Times New Roman"/>
        </w:rPr>
        <w:t>Texthelp</w:t>
      </w:r>
      <w:proofErr w:type="spellEnd"/>
      <w:r w:rsidRPr="00F619E5">
        <w:rPr>
          <w:rFonts w:eastAsia="Times New Roman"/>
        </w:rPr>
        <w:t xml:space="preserve"> solutions include: </w:t>
      </w:r>
      <w:proofErr w:type="spellStart"/>
      <w:r w:rsidRPr="00F619E5">
        <w:rPr>
          <w:rFonts w:eastAsia="Times New Roman"/>
        </w:rPr>
        <w:t>Read&amp;Write</w:t>
      </w:r>
      <w:proofErr w:type="spellEnd"/>
      <w:r w:rsidRPr="00F619E5">
        <w:rPr>
          <w:rFonts w:eastAsia="Times New Roman"/>
        </w:rPr>
        <w:t xml:space="preserve">, Fluency Tutor, and </w:t>
      </w:r>
      <w:proofErr w:type="spellStart"/>
      <w:r w:rsidRPr="00F619E5">
        <w:rPr>
          <w:rFonts w:eastAsia="Times New Roman"/>
        </w:rPr>
        <w:t>SpeechStream</w:t>
      </w:r>
      <w:proofErr w:type="spellEnd"/>
      <w:r w:rsidRPr="00F619E5">
        <w:rPr>
          <w:rFonts w:eastAsia="Times New Roman"/>
        </w:rPr>
        <w:t xml:space="preserve">.  </w:t>
      </w:r>
      <w:proofErr w:type="spellStart"/>
      <w:r w:rsidRPr="00F619E5">
        <w:rPr>
          <w:rFonts w:eastAsia="Times New Roman"/>
        </w:rPr>
        <w:t>Read&amp;Write</w:t>
      </w:r>
      <w:proofErr w:type="spellEnd"/>
      <w:r w:rsidRPr="00F619E5">
        <w:rPr>
          <w:rFonts w:eastAsia="Times New Roman"/>
        </w:rPr>
        <w:t xml:space="preserve"> provides literacy support on the Desktop, in the Cloud, and on an </w:t>
      </w:r>
      <w:proofErr w:type="spellStart"/>
      <w:r w:rsidRPr="00F619E5">
        <w:rPr>
          <w:rFonts w:eastAsia="Times New Roman"/>
        </w:rPr>
        <w:t>iPad</w:t>
      </w:r>
      <w:proofErr w:type="spellEnd"/>
      <w:r w:rsidRPr="00F619E5">
        <w:rPr>
          <w:rFonts w:eastAsia="Times New Roman"/>
        </w:rPr>
        <w:t>.  Be sure to ask about or newest solutions for Google Apps in Education.</w:t>
      </w:r>
    </w:p>
    <w:p w:rsidR="00F619E5" w:rsidRPr="00F619E5" w:rsidRDefault="00F619E5" w:rsidP="00F619E5">
      <w:pPr>
        <w:spacing w:before="100" w:beforeAutospacing="1" w:after="100" w:afterAutospacing="1"/>
        <w:rPr>
          <w:rFonts w:eastAsia="Times New Roman"/>
        </w:rPr>
      </w:pPr>
      <w:r w:rsidRPr="00F619E5">
        <w:rPr>
          <w:rFonts w:eastAsia="Times New Roman"/>
        </w:rPr>
        <w:t>_______________________________________________________________</w:t>
      </w:r>
    </w:p>
    <w:p w:rsidR="00F619E5" w:rsidRPr="00F619E5" w:rsidRDefault="00F619E5" w:rsidP="00F619E5">
      <w:pPr>
        <w:spacing w:before="100" w:beforeAutospacing="1" w:after="100" w:afterAutospacing="1"/>
        <w:rPr>
          <w:rFonts w:eastAsia="Times New Roman"/>
        </w:rPr>
      </w:pPr>
      <w:r>
        <w:rPr>
          <w:rFonts w:eastAsia="Times New Roman"/>
          <w:noProof/>
          <w:color w:val="0000FF"/>
        </w:rPr>
        <w:lastRenderedPageBreak/>
        <w:drawing>
          <wp:inline distT="0" distB="0" distL="0" distR="0">
            <wp:extent cx="771525" cy="752475"/>
            <wp:effectExtent l="19050" t="0" r="9525" b="0"/>
            <wp:docPr id="2" name="Picture 2" descr="Alternative Communication Services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ernative Communication Services logo">
                      <a:hlinkClick r:id="rId11"/>
                    </pic:cNvPr>
                    <pic:cNvPicPr>
                      <a:picLocks noChangeAspect="1" noChangeArrowheads="1"/>
                    </pic:cNvPicPr>
                  </pic:nvPicPr>
                  <pic:blipFill>
                    <a:blip r:embed="rId12" cstate="print"/>
                    <a:srcRect/>
                    <a:stretch>
                      <a:fillRect/>
                    </a:stretch>
                  </pic:blipFill>
                  <pic:spPr bwMode="auto">
                    <a:xfrm>
                      <a:off x="0" y="0"/>
                      <a:ext cx="771525" cy="752475"/>
                    </a:xfrm>
                    <a:prstGeom prst="rect">
                      <a:avLst/>
                    </a:prstGeom>
                    <a:noFill/>
                    <a:ln w="9525">
                      <a:noFill/>
                      <a:miter lim="800000"/>
                      <a:headEnd/>
                      <a:tailEnd/>
                    </a:ln>
                  </pic:spPr>
                </pic:pic>
              </a:graphicData>
            </a:graphic>
          </wp:inline>
        </w:drawing>
      </w:r>
    </w:p>
    <w:p w:rsidR="00F619E5" w:rsidRPr="00F619E5" w:rsidRDefault="00F619E5" w:rsidP="00F619E5">
      <w:pPr>
        <w:spacing w:before="100" w:beforeAutospacing="1" w:after="100" w:afterAutospacing="1"/>
        <w:rPr>
          <w:rFonts w:eastAsia="Times New Roman"/>
        </w:rPr>
      </w:pPr>
      <w:r w:rsidRPr="00F619E5">
        <w:rPr>
          <w:rFonts w:eastAsia="Times New Roman"/>
          <w:b/>
          <w:bCs/>
        </w:rPr>
        <w:br/>
      </w:r>
      <w:hyperlink r:id="rId13" w:tooltip="Alternative Communication Services weblink" w:history="1">
        <w:r w:rsidRPr="00F619E5">
          <w:rPr>
            <w:rFonts w:eastAsia="Times New Roman"/>
            <w:b/>
            <w:bCs/>
            <w:color w:val="0000FF"/>
            <w:u w:val="single"/>
          </w:rPr>
          <w:t>Alternative Communication Services (ACS)</w:t>
        </w:r>
      </w:hyperlink>
      <w:r w:rsidRPr="00F619E5">
        <w:rPr>
          <w:rFonts w:eastAsia="Times New Roman"/>
        </w:rPr>
        <w:t xml:space="preserve"> exists to provide the highest quality voice-to-text services possible, delivering these services to consumers throughout the world, and recognizing the unique strengths of each individual in the process. Our voice-to-text options include:</w:t>
      </w:r>
    </w:p>
    <w:p w:rsidR="00F619E5" w:rsidRPr="00F619E5" w:rsidRDefault="00F619E5" w:rsidP="00F619E5">
      <w:pPr>
        <w:numPr>
          <w:ilvl w:val="0"/>
          <w:numId w:val="2"/>
        </w:numPr>
        <w:spacing w:before="100" w:beforeAutospacing="1" w:after="100" w:afterAutospacing="1"/>
        <w:rPr>
          <w:rFonts w:eastAsia="Times New Roman"/>
        </w:rPr>
      </w:pPr>
      <w:r w:rsidRPr="00F619E5">
        <w:rPr>
          <w:rFonts w:eastAsia="Times New Roman"/>
          <w:b/>
          <w:bCs/>
        </w:rPr>
        <w:t>CART/Captioning</w:t>
      </w:r>
      <w:r w:rsidRPr="00F619E5">
        <w:rPr>
          <w:rFonts w:eastAsia="Times New Roman"/>
        </w:rPr>
        <w:t>: Verbatim services, where every word is transcribed at a minimum accuracy level of 98.5% accuracy.</w:t>
      </w:r>
    </w:p>
    <w:p w:rsidR="00F619E5" w:rsidRPr="00F619E5" w:rsidRDefault="00F619E5" w:rsidP="00F619E5">
      <w:pPr>
        <w:numPr>
          <w:ilvl w:val="0"/>
          <w:numId w:val="3"/>
        </w:numPr>
        <w:spacing w:before="100" w:beforeAutospacing="1" w:after="100" w:afterAutospacing="1"/>
        <w:rPr>
          <w:rFonts w:eastAsia="Times New Roman"/>
        </w:rPr>
      </w:pPr>
      <w:r w:rsidRPr="00F619E5">
        <w:rPr>
          <w:rFonts w:eastAsia="Times New Roman"/>
          <w:b/>
          <w:bCs/>
        </w:rPr>
        <w:t>Text Interpreting</w:t>
      </w:r>
      <w:r w:rsidRPr="00F619E5">
        <w:rPr>
          <w:rFonts w:eastAsia="Times New Roman"/>
        </w:rPr>
        <w:t xml:space="preserve"> </w:t>
      </w:r>
      <w:r w:rsidRPr="00F619E5">
        <w:rPr>
          <w:rFonts w:eastAsia="Times New Roman"/>
          <w:b/>
          <w:bCs/>
        </w:rPr>
        <w:t>(</w:t>
      </w:r>
      <w:proofErr w:type="spellStart"/>
      <w:r w:rsidRPr="00F619E5">
        <w:rPr>
          <w:rFonts w:eastAsia="Times New Roman"/>
          <w:b/>
          <w:bCs/>
        </w:rPr>
        <w:t>TypeWell</w:t>
      </w:r>
      <w:proofErr w:type="spellEnd"/>
      <w:r w:rsidRPr="00F619E5">
        <w:rPr>
          <w:rFonts w:eastAsia="Times New Roman"/>
          <w:b/>
          <w:bCs/>
        </w:rPr>
        <w:t xml:space="preserve"> or C-Print)</w:t>
      </w:r>
      <w:r w:rsidRPr="00F619E5">
        <w:rPr>
          <w:rFonts w:eastAsia="Times New Roman"/>
        </w:rPr>
        <w:t>: Meaning-for-meaning transcription of English text, typically found in the educational environment.</w:t>
      </w:r>
    </w:p>
    <w:p w:rsidR="00F619E5" w:rsidRPr="00F619E5" w:rsidRDefault="00F619E5" w:rsidP="00F619E5">
      <w:pPr>
        <w:spacing w:before="100" w:beforeAutospacing="1" w:after="100" w:afterAutospacing="1"/>
        <w:rPr>
          <w:rFonts w:eastAsia="Times New Roman"/>
        </w:rPr>
      </w:pPr>
      <w:r w:rsidRPr="00F619E5">
        <w:rPr>
          <w:rFonts w:eastAsia="Times New Roman"/>
        </w:rPr>
        <w:t>Post-production Captioning: For events that have already taken place we are able embed captioning into any type media file.</w:t>
      </w:r>
    </w:p>
    <w:p w:rsidR="00F619E5" w:rsidRPr="00F619E5" w:rsidRDefault="00F619E5" w:rsidP="00F619E5">
      <w:pPr>
        <w:spacing w:before="100" w:beforeAutospacing="1" w:after="100" w:afterAutospacing="1"/>
        <w:rPr>
          <w:rFonts w:eastAsia="Times New Roman"/>
        </w:rPr>
      </w:pPr>
      <w:r w:rsidRPr="00F619E5">
        <w:rPr>
          <w:rFonts w:eastAsia="Times New Roman"/>
        </w:rPr>
        <w:t>_______________________________________________________________</w:t>
      </w:r>
    </w:p>
    <w:p w:rsidR="00F619E5" w:rsidRPr="00F619E5" w:rsidRDefault="00F619E5" w:rsidP="00F619E5">
      <w:pPr>
        <w:spacing w:before="100" w:beforeAutospacing="1" w:after="100" w:afterAutospacing="1"/>
        <w:rPr>
          <w:rFonts w:eastAsia="Times New Roman"/>
        </w:rPr>
      </w:pPr>
      <w:r>
        <w:rPr>
          <w:rFonts w:eastAsia="Times New Roman"/>
          <w:noProof/>
          <w:color w:val="0000FF"/>
        </w:rPr>
        <w:drawing>
          <wp:inline distT="0" distB="0" distL="0" distR="0">
            <wp:extent cx="809625" cy="352425"/>
            <wp:effectExtent l="19050" t="0" r="9525" b="0"/>
            <wp:docPr id="3" name="Picture 3" descr="Freedom Scientific Log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dom Scientific Logo">
                      <a:hlinkClick r:id="rId14"/>
                    </pic:cNvPr>
                    <pic:cNvPicPr>
                      <a:picLocks noChangeAspect="1" noChangeArrowheads="1"/>
                    </pic:cNvPicPr>
                  </pic:nvPicPr>
                  <pic:blipFill>
                    <a:blip r:embed="rId15" cstate="print"/>
                    <a:srcRect/>
                    <a:stretch>
                      <a:fillRect/>
                    </a:stretch>
                  </pic:blipFill>
                  <pic:spPr bwMode="auto">
                    <a:xfrm>
                      <a:off x="0" y="0"/>
                      <a:ext cx="809625" cy="352425"/>
                    </a:xfrm>
                    <a:prstGeom prst="rect">
                      <a:avLst/>
                    </a:prstGeom>
                    <a:noFill/>
                    <a:ln w="9525">
                      <a:noFill/>
                      <a:miter lim="800000"/>
                      <a:headEnd/>
                      <a:tailEnd/>
                    </a:ln>
                  </pic:spPr>
                </pic:pic>
              </a:graphicData>
            </a:graphic>
          </wp:inline>
        </w:drawing>
      </w:r>
    </w:p>
    <w:p w:rsidR="00F619E5" w:rsidRPr="00F619E5" w:rsidRDefault="00F619E5" w:rsidP="00F619E5">
      <w:pPr>
        <w:spacing w:before="100" w:beforeAutospacing="1" w:after="100" w:afterAutospacing="1"/>
        <w:rPr>
          <w:rFonts w:eastAsia="Times New Roman"/>
        </w:rPr>
      </w:pPr>
      <w:r w:rsidRPr="00F619E5">
        <w:rPr>
          <w:rFonts w:eastAsia="Times New Roman"/>
        </w:rPr>
        <w:t> </w:t>
      </w:r>
      <w:r w:rsidRPr="00F619E5">
        <w:rPr>
          <w:rFonts w:eastAsia="Times New Roman"/>
          <w:b/>
          <w:bCs/>
        </w:rPr>
        <w:br/>
      </w:r>
      <w:hyperlink r:id="rId16" w:tooltip="Freedom Scientific Weblink" w:history="1">
        <w:r w:rsidRPr="00F619E5">
          <w:rPr>
            <w:rFonts w:eastAsia="Times New Roman"/>
            <w:b/>
            <w:bCs/>
            <w:color w:val="0000FF"/>
            <w:u w:val="single"/>
          </w:rPr>
          <w:t>Freedom Scientific</w:t>
        </w:r>
      </w:hyperlink>
      <w:r w:rsidRPr="00F619E5">
        <w:rPr>
          <w:rFonts w:eastAsia="Times New Roman"/>
        </w:rPr>
        <w:br/>
      </w:r>
      <w:r w:rsidRPr="00F619E5">
        <w:rPr>
          <w:rFonts w:ascii="Verdana" w:eastAsia="Times New Roman" w:hAnsi="Verdana"/>
          <w:bCs/>
        </w:rPr>
        <w:t>Freedom Scientific is the largest worldwide manufacturer of assistive technology products for those who struggle with reading and writing, are blind or have low vision. All of these products are tested and guaranteed to work together. Our WYNN program is research based and helps students with comprehension, studying, note taking, reading and writing.  It provides access to those that struggle with printed material.  Freedom Scientific also has a whole line of low vision products and products for individuals that are blind.</w:t>
      </w:r>
    </w:p>
    <w:p w:rsidR="00F619E5" w:rsidRDefault="00F619E5" w:rsidP="00F619E5">
      <w:pPr>
        <w:spacing w:before="100" w:beforeAutospacing="1" w:after="100" w:afterAutospacing="1"/>
        <w:rPr>
          <w:rFonts w:eastAsia="Times New Roman"/>
        </w:rPr>
      </w:pPr>
    </w:p>
    <w:p w:rsidR="00F619E5" w:rsidRDefault="00F619E5" w:rsidP="00F619E5">
      <w:pPr>
        <w:spacing w:before="100" w:beforeAutospacing="1" w:after="100" w:afterAutospacing="1"/>
        <w:rPr>
          <w:rFonts w:eastAsia="Times New Roman"/>
        </w:rPr>
      </w:pPr>
    </w:p>
    <w:p w:rsidR="00F619E5" w:rsidRDefault="00F619E5" w:rsidP="00F619E5">
      <w:pPr>
        <w:spacing w:before="100" w:beforeAutospacing="1" w:after="100" w:afterAutospacing="1"/>
        <w:rPr>
          <w:rFonts w:eastAsia="Times New Roman"/>
        </w:rPr>
      </w:pPr>
    </w:p>
    <w:p w:rsidR="00F619E5" w:rsidRDefault="00F619E5" w:rsidP="00F619E5">
      <w:pPr>
        <w:spacing w:before="100" w:beforeAutospacing="1" w:after="100" w:afterAutospacing="1"/>
        <w:rPr>
          <w:rFonts w:eastAsia="Times New Roman"/>
        </w:rPr>
      </w:pPr>
    </w:p>
    <w:p w:rsidR="00F619E5" w:rsidRDefault="00F619E5" w:rsidP="00F619E5">
      <w:pPr>
        <w:spacing w:before="100" w:beforeAutospacing="1" w:after="100" w:afterAutospacing="1"/>
        <w:rPr>
          <w:rFonts w:eastAsia="Times New Roman"/>
        </w:rPr>
      </w:pPr>
    </w:p>
    <w:p w:rsidR="00F619E5" w:rsidRDefault="00F619E5" w:rsidP="00F619E5">
      <w:pPr>
        <w:spacing w:before="100" w:beforeAutospacing="1" w:after="100" w:afterAutospacing="1"/>
        <w:rPr>
          <w:rFonts w:eastAsia="Times New Roman"/>
        </w:rPr>
      </w:pPr>
    </w:p>
    <w:p w:rsidR="00F619E5" w:rsidRPr="00F619E5" w:rsidRDefault="00F619E5" w:rsidP="00F619E5">
      <w:pPr>
        <w:spacing w:before="100" w:beforeAutospacing="1" w:after="100" w:afterAutospacing="1"/>
        <w:rPr>
          <w:rFonts w:eastAsia="Times New Roman"/>
        </w:rPr>
      </w:pPr>
      <w:r w:rsidRPr="00F619E5">
        <w:rPr>
          <w:rFonts w:eastAsia="Times New Roman"/>
        </w:rPr>
        <w:lastRenderedPageBreak/>
        <w:t>_______________________________________________________________</w:t>
      </w:r>
    </w:p>
    <w:p w:rsidR="00F619E5" w:rsidRPr="00F619E5" w:rsidRDefault="00F619E5" w:rsidP="00F619E5">
      <w:pPr>
        <w:spacing w:before="100" w:beforeAutospacing="1" w:after="100" w:afterAutospacing="1"/>
        <w:rPr>
          <w:rFonts w:eastAsia="Times New Roman"/>
        </w:rPr>
      </w:pPr>
      <w:r>
        <w:rPr>
          <w:rFonts w:eastAsia="Times New Roman"/>
          <w:noProof/>
          <w:color w:val="0000FF"/>
        </w:rPr>
        <w:drawing>
          <wp:inline distT="0" distB="0" distL="0" distR="0">
            <wp:extent cx="962025" cy="533400"/>
            <wp:effectExtent l="19050" t="0" r="9525" b="0"/>
            <wp:docPr id="4" name="Picture 4" descr="Cambium Technologies Logo and Weblink">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mbium Technologies Logo and Weblink">
                      <a:hlinkClick r:id="rId17"/>
                    </pic:cNvPr>
                    <pic:cNvPicPr>
                      <a:picLocks noChangeAspect="1" noChangeArrowheads="1"/>
                    </pic:cNvPicPr>
                  </pic:nvPicPr>
                  <pic:blipFill>
                    <a:blip r:embed="rId18" cstate="print"/>
                    <a:srcRect/>
                    <a:stretch>
                      <a:fillRect/>
                    </a:stretch>
                  </pic:blipFill>
                  <pic:spPr bwMode="auto">
                    <a:xfrm>
                      <a:off x="0" y="0"/>
                      <a:ext cx="962025" cy="533400"/>
                    </a:xfrm>
                    <a:prstGeom prst="rect">
                      <a:avLst/>
                    </a:prstGeom>
                    <a:noFill/>
                    <a:ln w="9525">
                      <a:noFill/>
                      <a:miter lim="800000"/>
                      <a:headEnd/>
                      <a:tailEnd/>
                    </a:ln>
                  </pic:spPr>
                </pic:pic>
              </a:graphicData>
            </a:graphic>
          </wp:inline>
        </w:drawing>
      </w:r>
    </w:p>
    <w:p w:rsidR="00F619E5" w:rsidRPr="00F619E5" w:rsidRDefault="00F619E5" w:rsidP="00F619E5">
      <w:pPr>
        <w:spacing w:before="100" w:beforeAutospacing="1" w:after="100" w:afterAutospacing="1"/>
        <w:rPr>
          <w:rFonts w:eastAsia="Times New Roman"/>
        </w:rPr>
      </w:pPr>
      <w:r w:rsidRPr="00F619E5">
        <w:rPr>
          <w:rFonts w:eastAsia="Times New Roman"/>
        </w:rPr>
        <w:t> </w:t>
      </w:r>
    </w:p>
    <w:p w:rsidR="00F619E5" w:rsidRPr="00F619E5" w:rsidRDefault="00F619E5" w:rsidP="00F619E5">
      <w:pPr>
        <w:spacing w:before="100" w:beforeAutospacing="1" w:after="100" w:afterAutospacing="1"/>
        <w:rPr>
          <w:rFonts w:eastAsia="Times New Roman"/>
        </w:rPr>
      </w:pPr>
      <w:r w:rsidRPr="00F619E5">
        <w:rPr>
          <w:rFonts w:eastAsia="Times New Roman"/>
        </w:rPr>
        <w:t> </w:t>
      </w:r>
    </w:p>
    <w:p w:rsidR="00F619E5" w:rsidRPr="00F619E5" w:rsidRDefault="00F619E5" w:rsidP="00F619E5">
      <w:pPr>
        <w:spacing w:before="100" w:beforeAutospacing="1" w:after="100" w:afterAutospacing="1"/>
        <w:rPr>
          <w:rFonts w:eastAsia="Times New Roman"/>
        </w:rPr>
      </w:pPr>
      <w:hyperlink r:id="rId19" w:tooltip="Cambium Technologies weblink" w:history="1">
        <w:r w:rsidRPr="00F619E5">
          <w:rPr>
            <w:rFonts w:eastAsia="Times New Roman"/>
            <w:b/>
            <w:bCs/>
            <w:color w:val="0000FF"/>
            <w:u w:val="single"/>
          </w:rPr>
          <w:t>Cambium Technologies</w:t>
        </w:r>
      </w:hyperlink>
      <w:r w:rsidRPr="00F619E5">
        <w:rPr>
          <w:rFonts w:eastAsia="Times New Roman"/>
        </w:rPr>
        <w:br/>
        <w:t xml:space="preserve">Cambium Learning creates software and hardware products serving students ranging from </w:t>
      </w:r>
      <w:proofErr w:type="spellStart"/>
      <w:r w:rsidRPr="00F619E5">
        <w:rPr>
          <w:rFonts w:eastAsia="Times New Roman"/>
        </w:rPr>
        <w:t>PreK</w:t>
      </w:r>
      <w:proofErr w:type="spellEnd"/>
      <w:r w:rsidRPr="00F619E5">
        <w:rPr>
          <w:rFonts w:eastAsia="Times New Roman"/>
        </w:rPr>
        <w:t xml:space="preserve"> to adult. Cambium Technologies is vendor of Kurzweil, the scan and read software that makes printed or electronic text accessible to people who are blind or visually impaired. It combines technologies such as scanning, image processing, and text-to-speech with communication and productivity tools to ease and enhance users' reading, writing, and learning experiences.</w:t>
      </w:r>
    </w:p>
    <w:p w:rsidR="00F619E5" w:rsidRDefault="00F619E5" w:rsidP="00F619E5">
      <w:pPr>
        <w:spacing w:before="100" w:beforeAutospacing="1" w:after="100" w:afterAutospacing="1"/>
        <w:rPr>
          <w:rFonts w:eastAsia="Times New Roman"/>
        </w:rPr>
      </w:pPr>
    </w:p>
    <w:p w:rsidR="00F619E5" w:rsidRPr="00C873F2" w:rsidRDefault="00F619E5" w:rsidP="00F619E5">
      <w:pPr>
        <w:spacing w:before="100" w:beforeAutospacing="1" w:after="100" w:afterAutospacing="1"/>
        <w:rPr>
          <w:rFonts w:eastAsia="Times New Roman"/>
        </w:rPr>
      </w:pPr>
      <w:r w:rsidRPr="00C873F2">
        <w:rPr>
          <w:rFonts w:eastAsia="Times New Roman"/>
        </w:rPr>
        <w:t xml:space="preserve">Please click this </w:t>
      </w:r>
      <w:hyperlink r:id="rId20" w:tooltip="OH-AHEAD Resources page weblink" w:history="1">
        <w:r w:rsidRPr="00C873F2">
          <w:rPr>
            <w:rFonts w:eastAsia="Times New Roman"/>
            <w:color w:val="0000FF"/>
            <w:u w:val="single"/>
          </w:rPr>
          <w:t xml:space="preserve">OH-AHEAD Resources </w:t>
        </w:r>
        <w:proofErr w:type="spellStart"/>
        <w:r w:rsidRPr="00C873F2">
          <w:rPr>
            <w:rFonts w:eastAsia="Times New Roman"/>
            <w:color w:val="0000FF"/>
            <w:u w:val="single"/>
          </w:rPr>
          <w:t>weblink</w:t>
        </w:r>
        <w:proofErr w:type="spellEnd"/>
      </w:hyperlink>
      <w:r w:rsidRPr="00C873F2">
        <w:rPr>
          <w:rFonts w:eastAsia="Times New Roman"/>
        </w:rPr>
        <w:t xml:space="preserve"> for a list of vendors providing resources and information at this year’s conference</w:t>
      </w:r>
    </w:p>
    <w:p w:rsidR="00F619E5" w:rsidRDefault="00F619E5" w:rsidP="00F619E5"/>
    <w:p w:rsidR="004E1788" w:rsidRDefault="004E1788"/>
    <w:sectPr w:rsidR="004E1788" w:rsidSect="004E17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0DE"/>
    <w:multiLevelType w:val="multilevel"/>
    <w:tmpl w:val="0518D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220F73"/>
    <w:multiLevelType w:val="multilevel"/>
    <w:tmpl w:val="D2464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A95DFC"/>
    <w:multiLevelType w:val="multilevel"/>
    <w:tmpl w:val="9EFE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F619E5"/>
    <w:rsid w:val="004E1788"/>
    <w:rsid w:val="00F619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9E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19E5"/>
    <w:rPr>
      <w:color w:val="0000FF"/>
      <w:u w:val="single"/>
    </w:rPr>
  </w:style>
  <w:style w:type="paragraph" w:styleId="BalloonText">
    <w:name w:val="Balloon Text"/>
    <w:basedOn w:val="Normal"/>
    <w:link w:val="BalloonTextChar"/>
    <w:uiPriority w:val="99"/>
    <w:semiHidden/>
    <w:unhideWhenUsed/>
    <w:rsid w:val="00F619E5"/>
    <w:rPr>
      <w:rFonts w:ascii="Tahoma" w:hAnsi="Tahoma" w:cs="Tahoma"/>
      <w:sz w:val="16"/>
      <w:szCs w:val="16"/>
    </w:rPr>
  </w:style>
  <w:style w:type="character" w:customStyle="1" w:styleId="BalloonTextChar">
    <w:name w:val="Balloon Text Char"/>
    <w:basedOn w:val="DefaultParagraphFont"/>
    <w:link w:val="BalloonText"/>
    <w:uiPriority w:val="99"/>
    <w:semiHidden/>
    <w:rsid w:val="00F619E5"/>
    <w:rPr>
      <w:rFonts w:ascii="Tahoma" w:hAnsi="Tahoma" w:cs="Tahoma"/>
      <w:sz w:val="16"/>
      <w:szCs w:val="16"/>
    </w:rPr>
  </w:style>
  <w:style w:type="character" w:styleId="Strong">
    <w:name w:val="Strong"/>
    <w:basedOn w:val="DefaultParagraphFont"/>
    <w:uiPriority w:val="22"/>
    <w:qFormat/>
    <w:rsid w:val="00F619E5"/>
    <w:rPr>
      <w:b/>
      <w:bCs/>
    </w:rPr>
  </w:style>
  <w:style w:type="paragraph" w:styleId="NormalWeb">
    <w:name w:val="Normal (Web)"/>
    <w:basedOn w:val="Normal"/>
    <w:uiPriority w:val="99"/>
    <w:semiHidden/>
    <w:unhideWhenUsed/>
    <w:rsid w:val="00F619E5"/>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171962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exthelp.com/North-America" TargetMode="External"/><Relationship Id="rId13" Type="http://schemas.openxmlformats.org/officeDocument/2006/relationships/hyperlink" Target="http://www.acscaptions.com/"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ohioahead.org/wp-content/uploads/2013/07/2013-OH-AHEAD-Conference-Registration-Form.docx" TargetMode="External"/><Relationship Id="rId12" Type="http://schemas.openxmlformats.org/officeDocument/2006/relationships/image" Target="media/image3.jpeg"/><Relationship Id="rId17" Type="http://schemas.openxmlformats.org/officeDocument/2006/relationships/hyperlink" Target="http://www.cambiumlearningtechnologies.com/" TargetMode="External"/><Relationship Id="rId2" Type="http://schemas.openxmlformats.org/officeDocument/2006/relationships/styles" Target="styles.xml"/><Relationship Id="rId16" Type="http://schemas.openxmlformats.org/officeDocument/2006/relationships/hyperlink" Target="http://www.freedomscientific.com/" TargetMode="External"/><Relationship Id="rId20" Type="http://schemas.openxmlformats.org/officeDocument/2006/relationships/hyperlink" Target="http://ohioahead.org/resources/?preview=true&amp;preview_id=82&amp;preview_nonce=7c052f309e"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acscaptions.com/" TargetMode="External"/><Relationship Id="rId5" Type="http://schemas.openxmlformats.org/officeDocument/2006/relationships/hyperlink" Target="http://ohioahead.org/wp-content/uploads/2013/07/scale-of-justicebw2.jpg" TargetMode="External"/><Relationship Id="rId15" Type="http://schemas.openxmlformats.org/officeDocument/2006/relationships/image" Target="media/image4.jpeg"/><Relationship Id="rId10" Type="http://schemas.openxmlformats.org/officeDocument/2006/relationships/hyperlink" Target="http://texthelp.com/North-America" TargetMode="External"/><Relationship Id="rId19" Type="http://schemas.openxmlformats.org/officeDocument/2006/relationships/hyperlink" Target="http://www.cambiumlearningtechnologies.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freedomscientific.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730</Words>
  <Characters>4161</Characters>
  <Application>Microsoft Office Word</Application>
  <DocSecurity>0</DocSecurity>
  <Lines>34</Lines>
  <Paragraphs>9</Paragraphs>
  <ScaleCrop>false</ScaleCrop>
  <Company>Columbus State Community College</Company>
  <LinksUpToDate>false</LinksUpToDate>
  <CharactersWithSpaces>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D. Keck</dc:creator>
  <cp:lastModifiedBy>Christopher D. Keck</cp:lastModifiedBy>
  <cp:revision>1</cp:revision>
  <dcterms:created xsi:type="dcterms:W3CDTF">2014-02-12T14:25:00Z</dcterms:created>
  <dcterms:modified xsi:type="dcterms:W3CDTF">2014-02-12T14:29:00Z</dcterms:modified>
</cp:coreProperties>
</file>