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D180D" w14:textId="77777777" w:rsidR="004B6DB5" w:rsidRDefault="00B70649" w:rsidP="005A0898">
      <w:pPr>
        <w:jc w:val="center"/>
      </w:pPr>
      <w:r w:rsidRPr="00577091">
        <w:t>Ohio AHEAD Winter Board Retreat</w:t>
      </w:r>
    </w:p>
    <w:p w14:paraId="318098A5" w14:textId="39F371D4" w:rsidR="00B70649" w:rsidRDefault="00B70649" w:rsidP="005A0898">
      <w:pPr>
        <w:jc w:val="center"/>
      </w:pPr>
      <w:r>
        <w:t>Agenda –</w:t>
      </w:r>
      <w:r w:rsidR="005A0898">
        <w:t xml:space="preserve"> DRAFT</w:t>
      </w:r>
    </w:p>
    <w:p w14:paraId="2D6CB754" w14:textId="77777777" w:rsidR="00B70649" w:rsidRDefault="00B70649" w:rsidP="005A0898">
      <w:pPr>
        <w:jc w:val="center"/>
      </w:pPr>
      <w:r>
        <w:t>January 26, 2017</w:t>
      </w:r>
    </w:p>
    <w:p w14:paraId="78F67D67" w14:textId="3E26DF3D" w:rsidR="00091D4E" w:rsidRDefault="00091D4E" w:rsidP="005A0898">
      <w:pPr>
        <w:jc w:val="center"/>
      </w:pPr>
      <w:r>
        <w:t>10:00 am – 3:00 pm</w:t>
      </w:r>
    </w:p>
    <w:p w14:paraId="3EC1CCA2" w14:textId="2366BC09" w:rsidR="00B70649" w:rsidRDefault="00B70649" w:rsidP="005A0898">
      <w:pPr>
        <w:jc w:val="center"/>
      </w:pPr>
      <w:r>
        <w:t>Ohio State University – Disability Services</w:t>
      </w:r>
    </w:p>
    <w:p w14:paraId="31E7BCE3" w14:textId="6C323312" w:rsidR="005A0898" w:rsidRDefault="005A0898"/>
    <w:p w14:paraId="6FC8F49C" w14:textId="61770F78" w:rsidR="003206F7" w:rsidRPr="00702670" w:rsidRDefault="003206F7">
      <w:pPr>
        <w:rPr>
          <w:u w:val="single"/>
        </w:rPr>
      </w:pPr>
      <w:r w:rsidRPr="00702670">
        <w:rPr>
          <w:u w:val="single"/>
        </w:rPr>
        <w:t>10:00 am – 10:15 am</w:t>
      </w:r>
      <w:r w:rsidRPr="00702670">
        <w:rPr>
          <w:u w:val="single"/>
        </w:rPr>
        <w:tab/>
        <w:t xml:space="preserve">Welcome and review agenda </w:t>
      </w:r>
    </w:p>
    <w:p w14:paraId="2F99649B" w14:textId="2AB56B5F" w:rsidR="008F1452" w:rsidRDefault="008F1452"/>
    <w:p w14:paraId="10E8D337" w14:textId="30D5B246" w:rsidR="008F1452" w:rsidRPr="00E40A39" w:rsidRDefault="003F0DE5">
      <w:pPr>
        <w:rPr>
          <w:color w:val="0070C0"/>
        </w:rPr>
      </w:pPr>
      <w:r>
        <w:rPr>
          <w:color w:val="0070C0"/>
        </w:rPr>
        <w:t xml:space="preserve">Attending </w:t>
      </w:r>
      <w:r w:rsidR="008F1452" w:rsidRPr="00E40A39">
        <w:rPr>
          <w:color w:val="0070C0"/>
        </w:rPr>
        <w:t>In person – Carey/Adam/Alex/</w:t>
      </w:r>
      <w:proofErr w:type="spellStart"/>
      <w:r w:rsidR="008F1452" w:rsidRPr="00E40A39">
        <w:rPr>
          <w:color w:val="0070C0"/>
        </w:rPr>
        <w:t>Meghann</w:t>
      </w:r>
      <w:proofErr w:type="spellEnd"/>
      <w:r w:rsidR="008F1452" w:rsidRPr="00E40A39">
        <w:rPr>
          <w:color w:val="0070C0"/>
        </w:rPr>
        <w:t>/Michelle</w:t>
      </w:r>
      <w:r w:rsidR="000119CE" w:rsidRPr="00E40A39">
        <w:rPr>
          <w:color w:val="0070C0"/>
        </w:rPr>
        <w:t>/Amanda</w:t>
      </w:r>
      <w:r w:rsidR="00CC18B9">
        <w:rPr>
          <w:color w:val="0070C0"/>
        </w:rPr>
        <w:t>/Dori</w:t>
      </w:r>
    </w:p>
    <w:p w14:paraId="289569D4" w14:textId="17FDCD59" w:rsidR="008F1452" w:rsidRDefault="003F0DE5">
      <w:pPr>
        <w:rPr>
          <w:color w:val="0070C0"/>
        </w:rPr>
      </w:pPr>
      <w:r>
        <w:rPr>
          <w:color w:val="0070C0"/>
        </w:rPr>
        <w:t xml:space="preserve">Attending By </w:t>
      </w:r>
      <w:r w:rsidR="008F1452" w:rsidRPr="00E40A39">
        <w:rPr>
          <w:color w:val="0070C0"/>
        </w:rPr>
        <w:t>Phone – Jenn/</w:t>
      </w:r>
      <w:proofErr w:type="spellStart"/>
      <w:r w:rsidR="008F1452" w:rsidRPr="00E40A39">
        <w:rPr>
          <w:color w:val="0070C0"/>
        </w:rPr>
        <w:t>Mallorie</w:t>
      </w:r>
      <w:proofErr w:type="spellEnd"/>
      <w:r w:rsidR="00735434">
        <w:rPr>
          <w:color w:val="0070C0"/>
        </w:rPr>
        <w:t>/Kris</w:t>
      </w:r>
    </w:p>
    <w:p w14:paraId="0821CFE6" w14:textId="14315B7C" w:rsidR="00CA26BA" w:rsidRDefault="00CA26BA">
      <w:pPr>
        <w:rPr>
          <w:color w:val="0070C0"/>
        </w:rPr>
      </w:pPr>
    </w:p>
    <w:p w14:paraId="4DA138DF" w14:textId="6795015F" w:rsidR="00CA26BA" w:rsidRDefault="00CA26BA" w:rsidP="00CA26BA">
      <w:pPr>
        <w:rPr>
          <w:u w:val="single"/>
        </w:rPr>
      </w:pPr>
      <w:r w:rsidRPr="003001E4">
        <w:rPr>
          <w:u w:val="single"/>
        </w:rPr>
        <w:t>10:15 am – 10:45 am</w:t>
      </w:r>
      <w:r w:rsidRPr="003001E4">
        <w:rPr>
          <w:u w:val="single"/>
        </w:rPr>
        <w:tab/>
        <w:t>Structure and fiscal year</w:t>
      </w:r>
    </w:p>
    <w:p w14:paraId="5A627AC4" w14:textId="77777777" w:rsidR="00DD3109" w:rsidRPr="003001E4" w:rsidRDefault="00DD3109" w:rsidP="00CA26BA">
      <w:pPr>
        <w:rPr>
          <w:u w:val="single"/>
        </w:rPr>
      </w:pPr>
    </w:p>
    <w:p w14:paraId="3D0FAADD" w14:textId="77777777" w:rsidR="00CA26BA" w:rsidRDefault="00CA26BA" w:rsidP="00CA26BA">
      <w:pPr>
        <w:pStyle w:val="ListParagraph"/>
        <w:numPr>
          <w:ilvl w:val="0"/>
          <w:numId w:val="1"/>
        </w:numPr>
      </w:pPr>
      <w:r>
        <w:t>Review accountant recommendations, make decisions, and form working teams as needed</w:t>
      </w:r>
    </w:p>
    <w:p w14:paraId="437443BC" w14:textId="23F8FF98" w:rsidR="00852AA0" w:rsidRDefault="00852AA0"/>
    <w:p w14:paraId="587A5AF0" w14:textId="1FE59775" w:rsidR="00852AA0" w:rsidRPr="00B55F7D" w:rsidRDefault="00F208B7" w:rsidP="004A7EFB">
      <w:pPr>
        <w:ind w:firstLine="720"/>
        <w:rPr>
          <w:color w:val="0070C0"/>
        </w:rPr>
      </w:pPr>
      <w:r>
        <w:rPr>
          <w:color w:val="0070C0"/>
        </w:rPr>
        <w:t>Carey reviewed the a</w:t>
      </w:r>
      <w:r w:rsidR="00852AA0" w:rsidRPr="00B55F7D">
        <w:rPr>
          <w:color w:val="0070C0"/>
        </w:rPr>
        <w:t>ccountant/Michael Smith’s recommendations</w:t>
      </w:r>
      <w:r>
        <w:rPr>
          <w:color w:val="0070C0"/>
        </w:rPr>
        <w:t>:</w:t>
      </w:r>
    </w:p>
    <w:p w14:paraId="720DA0AB" w14:textId="78511E63" w:rsidR="00852AA0" w:rsidRPr="00B55F7D" w:rsidRDefault="00852AA0" w:rsidP="00852AA0">
      <w:pPr>
        <w:pStyle w:val="ListParagraph"/>
        <w:numPr>
          <w:ilvl w:val="0"/>
          <w:numId w:val="6"/>
        </w:numPr>
        <w:rPr>
          <w:color w:val="0070C0"/>
        </w:rPr>
      </w:pPr>
      <w:r w:rsidRPr="00B55F7D">
        <w:rPr>
          <w:color w:val="0070C0"/>
        </w:rPr>
        <w:t>Articles of Incorporation – adding “</w:t>
      </w:r>
      <w:r w:rsidR="005B40F9">
        <w:rPr>
          <w:color w:val="0070C0"/>
        </w:rPr>
        <w:t>I</w:t>
      </w:r>
      <w:r w:rsidRPr="00B55F7D">
        <w:rPr>
          <w:color w:val="0070C0"/>
        </w:rPr>
        <w:t>nc</w:t>
      </w:r>
      <w:r w:rsidR="005B40F9">
        <w:rPr>
          <w:color w:val="0070C0"/>
        </w:rPr>
        <w:t>.</w:t>
      </w:r>
      <w:r w:rsidRPr="00B55F7D">
        <w:rPr>
          <w:color w:val="0070C0"/>
        </w:rPr>
        <w:t>” after OH-AHEAD</w:t>
      </w:r>
      <w:r w:rsidR="00B55F7D" w:rsidRPr="00B55F7D">
        <w:rPr>
          <w:color w:val="0070C0"/>
        </w:rPr>
        <w:t xml:space="preserve"> (all approved)</w:t>
      </w:r>
    </w:p>
    <w:p w14:paraId="139E1272" w14:textId="69C7D743" w:rsidR="00B55F7D" w:rsidRPr="00577091" w:rsidRDefault="00B55F7D" w:rsidP="00852AA0">
      <w:pPr>
        <w:pStyle w:val="ListParagraph"/>
        <w:numPr>
          <w:ilvl w:val="0"/>
          <w:numId w:val="6"/>
        </w:numPr>
        <w:rPr>
          <w:color w:val="0070C0"/>
        </w:rPr>
      </w:pPr>
      <w:r w:rsidRPr="00577091">
        <w:rPr>
          <w:color w:val="0070C0"/>
        </w:rPr>
        <w:t>New Tax ID (all approved)</w:t>
      </w:r>
    </w:p>
    <w:p w14:paraId="329A05A0" w14:textId="229A7F87" w:rsidR="00B55F7D" w:rsidRDefault="00B55F7D" w:rsidP="00852AA0">
      <w:pPr>
        <w:pStyle w:val="ListParagraph"/>
        <w:numPr>
          <w:ilvl w:val="0"/>
          <w:numId w:val="6"/>
        </w:numPr>
        <w:rPr>
          <w:color w:val="0070C0"/>
        </w:rPr>
      </w:pPr>
      <w:r w:rsidRPr="00B55F7D">
        <w:rPr>
          <w:color w:val="0070C0"/>
        </w:rPr>
        <w:t>New bank account (all approved)</w:t>
      </w:r>
    </w:p>
    <w:p w14:paraId="6D008647" w14:textId="09768BCC" w:rsidR="00357DD2" w:rsidRDefault="00357DD2" w:rsidP="00357DD2">
      <w:pPr>
        <w:pStyle w:val="ListParagraph"/>
        <w:numPr>
          <w:ilvl w:val="0"/>
          <w:numId w:val="6"/>
        </w:numPr>
        <w:rPr>
          <w:color w:val="0070C0"/>
        </w:rPr>
      </w:pPr>
      <w:r>
        <w:rPr>
          <w:color w:val="0070C0"/>
        </w:rPr>
        <w:t>Financial considerations - approximately $800</w:t>
      </w:r>
      <w:r w:rsidR="00577091">
        <w:rPr>
          <w:color w:val="0070C0"/>
        </w:rPr>
        <w:t xml:space="preserve"> (all approved)</w:t>
      </w:r>
    </w:p>
    <w:p w14:paraId="2A0C963D" w14:textId="3C7123CE" w:rsidR="005B40F9" w:rsidRDefault="005B40F9" w:rsidP="00665E2E">
      <w:pPr>
        <w:pStyle w:val="ListParagraph"/>
        <w:numPr>
          <w:ilvl w:val="0"/>
          <w:numId w:val="7"/>
        </w:numPr>
        <w:rPr>
          <w:color w:val="0070C0"/>
        </w:rPr>
      </w:pPr>
      <w:r>
        <w:rPr>
          <w:color w:val="0070C0"/>
        </w:rPr>
        <w:t>Attorney for articles of incorporation ($150)</w:t>
      </w:r>
    </w:p>
    <w:p w14:paraId="1D4B36C3" w14:textId="3379ECC4" w:rsidR="005B40F9" w:rsidRDefault="005B40F9" w:rsidP="00665E2E">
      <w:pPr>
        <w:pStyle w:val="ListParagraph"/>
        <w:numPr>
          <w:ilvl w:val="0"/>
          <w:numId w:val="7"/>
        </w:numPr>
        <w:rPr>
          <w:color w:val="0070C0"/>
        </w:rPr>
      </w:pPr>
      <w:r>
        <w:rPr>
          <w:color w:val="0070C0"/>
        </w:rPr>
        <w:t>Filing articles with state ($75)</w:t>
      </w:r>
    </w:p>
    <w:p w14:paraId="72982D96" w14:textId="49C1C76E" w:rsidR="000B3B2D" w:rsidRDefault="000B3B2D" w:rsidP="00665E2E">
      <w:pPr>
        <w:pStyle w:val="ListParagraph"/>
        <w:numPr>
          <w:ilvl w:val="0"/>
          <w:numId w:val="7"/>
        </w:numPr>
        <w:rPr>
          <w:color w:val="0070C0"/>
        </w:rPr>
      </w:pPr>
      <w:r>
        <w:rPr>
          <w:color w:val="0070C0"/>
        </w:rPr>
        <w:t xml:space="preserve">Tax Exempt ID with IRS </w:t>
      </w:r>
      <w:r w:rsidR="005B40F9">
        <w:rPr>
          <w:color w:val="0070C0"/>
        </w:rPr>
        <w:t>($275)</w:t>
      </w:r>
    </w:p>
    <w:p w14:paraId="454F7680" w14:textId="4C5473FB" w:rsidR="000B3B2D" w:rsidRDefault="000B3B2D" w:rsidP="00665E2E">
      <w:pPr>
        <w:pStyle w:val="ListParagraph"/>
        <w:numPr>
          <w:ilvl w:val="0"/>
          <w:numId w:val="7"/>
        </w:numPr>
        <w:rPr>
          <w:color w:val="0070C0"/>
        </w:rPr>
      </w:pPr>
      <w:r>
        <w:rPr>
          <w:color w:val="0070C0"/>
        </w:rPr>
        <w:t>State of Ohio filing</w:t>
      </w:r>
      <w:r w:rsidR="005B40F9">
        <w:rPr>
          <w:color w:val="0070C0"/>
        </w:rPr>
        <w:t xml:space="preserve"> ($0)</w:t>
      </w:r>
    </w:p>
    <w:p w14:paraId="303032C7" w14:textId="49A5B627" w:rsidR="003206F7" w:rsidRPr="00DB1406" w:rsidRDefault="003206F7"/>
    <w:p w14:paraId="0C2125F3" w14:textId="6EB9822A" w:rsidR="005E0097" w:rsidRDefault="005E0097" w:rsidP="005E0097">
      <w:pPr>
        <w:pStyle w:val="ListParagraph"/>
        <w:numPr>
          <w:ilvl w:val="0"/>
          <w:numId w:val="1"/>
        </w:numPr>
      </w:pPr>
      <w:r>
        <w:t>Discuss pros and cons of fiscal year and make decision regarding fiscal year moving forward</w:t>
      </w:r>
    </w:p>
    <w:p w14:paraId="5DC36983" w14:textId="4DABC743" w:rsidR="005E0097" w:rsidRDefault="005E0097" w:rsidP="005E0097"/>
    <w:p w14:paraId="520821FE" w14:textId="4E4D90BA" w:rsidR="005E0097" w:rsidRDefault="005E0097" w:rsidP="00E4157B">
      <w:pPr>
        <w:ind w:left="720"/>
        <w:rPr>
          <w:color w:val="0070C0"/>
        </w:rPr>
      </w:pPr>
      <w:r w:rsidRPr="00C72FE9">
        <w:rPr>
          <w:color w:val="0070C0"/>
        </w:rPr>
        <w:t xml:space="preserve">Adam feels that due to our operation schedule, it would make more sense for FY to run from </w:t>
      </w:r>
      <w:r w:rsidR="00E81F90">
        <w:rPr>
          <w:color w:val="0070C0"/>
        </w:rPr>
        <w:t>July to July</w:t>
      </w:r>
      <w:r w:rsidR="00436BDD">
        <w:rPr>
          <w:color w:val="0070C0"/>
        </w:rPr>
        <w:t>.</w:t>
      </w:r>
      <w:r w:rsidR="004B6143">
        <w:rPr>
          <w:color w:val="0070C0"/>
        </w:rPr>
        <w:t xml:space="preserve">  AHEAD membership period runs from January – December.</w:t>
      </w:r>
      <w:r w:rsidR="005F11A1">
        <w:rPr>
          <w:color w:val="0070C0"/>
        </w:rPr>
        <w:t xml:space="preserve">  Should membership period be consistent with FY?</w:t>
      </w:r>
      <w:r w:rsidR="00F85AF7">
        <w:rPr>
          <w:color w:val="0070C0"/>
        </w:rPr>
        <w:t xml:space="preserve">  Change in membership year would require a vote from membership.</w:t>
      </w:r>
      <w:r w:rsidR="007E1187">
        <w:rPr>
          <w:color w:val="0070C0"/>
        </w:rPr>
        <w:t xml:space="preserve">  </w:t>
      </w:r>
      <w:r w:rsidR="00956719">
        <w:rPr>
          <w:color w:val="0070C0"/>
        </w:rPr>
        <w:t>Does this mean we have to wait until July to make filing changes?</w:t>
      </w:r>
      <w:r w:rsidR="00EE4A30">
        <w:rPr>
          <w:color w:val="0070C0"/>
        </w:rPr>
        <w:t xml:space="preserve">  Amanda will ask Michael.</w:t>
      </w:r>
      <w:r w:rsidR="00A014D3">
        <w:rPr>
          <w:color w:val="0070C0"/>
        </w:rPr>
        <w:t xml:space="preserve">  </w:t>
      </w:r>
      <w:proofErr w:type="spellStart"/>
      <w:r w:rsidR="00AD20A5">
        <w:rPr>
          <w:color w:val="0070C0"/>
        </w:rPr>
        <w:t>Adam</w:t>
      </w:r>
      <w:r w:rsidR="00A014D3">
        <w:rPr>
          <w:color w:val="0070C0"/>
        </w:rPr>
        <w:t>will</w:t>
      </w:r>
      <w:proofErr w:type="spellEnd"/>
      <w:r w:rsidR="00A014D3">
        <w:rPr>
          <w:color w:val="0070C0"/>
        </w:rPr>
        <w:t xml:space="preserve"> create scenarios to reflect possible changes in membership year.</w:t>
      </w:r>
    </w:p>
    <w:p w14:paraId="5CB373F5" w14:textId="6B746900" w:rsidR="009F1CD8" w:rsidRDefault="009F1CD8" w:rsidP="00E4157B">
      <w:pPr>
        <w:ind w:left="720"/>
        <w:rPr>
          <w:color w:val="0070C0"/>
        </w:rPr>
      </w:pPr>
    </w:p>
    <w:p w14:paraId="6BED0D86" w14:textId="38746CC1" w:rsidR="009F1CD8" w:rsidRPr="00C72FE9" w:rsidRDefault="009F1CD8" w:rsidP="00E4157B">
      <w:pPr>
        <w:ind w:left="720"/>
        <w:rPr>
          <w:color w:val="0070C0"/>
        </w:rPr>
      </w:pPr>
      <w:r>
        <w:rPr>
          <w:color w:val="0070C0"/>
        </w:rPr>
        <w:t xml:space="preserve">Adam suggested creating a list of record keeping for the </w:t>
      </w:r>
      <w:r w:rsidR="00960019">
        <w:rPr>
          <w:color w:val="0070C0"/>
        </w:rPr>
        <w:t>Secretary/</w:t>
      </w:r>
      <w:r>
        <w:rPr>
          <w:color w:val="0070C0"/>
        </w:rPr>
        <w:t>Treasurer to follow.</w:t>
      </w:r>
    </w:p>
    <w:p w14:paraId="435B5454" w14:textId="77777777" w:rsidR="003206F7" w:rsidRDefault="003206F7" w:rsidP="003206F7"/>
    <w:p w14:paraId="21B1C581" w14:textId="77777777" w:rsidR="00B862E4" w:rsidRDefault="00B862E4">
      <w:r>
        <w:br w:type="page"/>
      </w:r>
    </w:p>
    <w:p w14:paraId="4A526B46" w14:textId="33D984C7" w:rsidR="003206F7" w:rsidRDefault="003206F7" w:rsidP="003206F7">
      <w:pPr>
        <w:rPr>
          <w:u w:val="single"/>
        </w:rPr>
      </w:pPr>
      <w:r w:rsidRPr="008200E0">
        <w:rPr>
          <w:u w:val="single"/>
        </w:rPr>
        <w:lastRenderedPageBreak/>
        <w:t>11:00 am – noon</w:t>
      </w:r>
      <w:r w:rsidRPr="008200E0">
        <w:rPr>
          <w:u w:val="single"/>
        </w:rPr>
        <w:tab/>
        <w:t>Expanding fulfillment of organizational purpose</w:t>
      </w:r>
    </w:p>
    <w:p w14:paraId="3AC7939F" w14:textId="77777777" w:rsidR="008200E0" w:rsidRPr="008200E0" w:rsidRDefault="008200E0" w:rsidP="003206F7">
      <w:pPr>
        <w:rPr>
          <w:u w:val="single"/>
        </w:rPr>
      </w:pPr>
    </w:p>
    <w:p w14:paraId="0B2719AC" w14:textId="15770B20" w:rsidR="005A0898" w:rsidRDefault="003206F7" w:rsidP="003206F7">
      <w:pPr>
        <w:pStyle w:val="ListParagraph"/>
        <w:numPr>
          <w:ilvl w:val="0"/>
          <w:numId w:val="2"/>
        </w:numPr>
      </w:pPr>
      <w:r>
        <w:t>Revisit ideas from summer retreat, set reasonable goals for 2018-2019 related to new endeavors</w:t>
      </w:r>
    </w:p>
    <w:p w14:paraId="12F28A04" w14:textId="395BD158" w:rsidR="008200E0" w:rsidRDefault="008200E0" w:rsidP="008200E0"/>
    <w:p w14:paraId="127AF251" w14:textId="4CB4F68B" w:rsidR="008200E0" w:rsidRDefault="008200E0" w:rsidP="008200E0">
      <w:pPr>
        <w:ind w:left="720"/>
        <w:rPr>
          <w:color w:val="0070C0"/>
        </w:rPr>
      </w:pPr>
      <w:r w:rsidRPr="008200E0">
        <w:rPr>
          <w:color w:val="0070C0"/>
        </w:rPr>
        <w:t>Carey asked group to review items discussed at</w:t>
      </w:r>
      <w:r>
        <w:rPr>
          <w:color w:val="0070C0"/>
        </w:rPr>
        <w:t xml:space="preserve"> summer retreat.  Adam suggested moving forward with capturing</w:t>
      </w:r>
      <w:r w:rsidRPr="008200E0">
        <w:rPr>
          <w:color w:val="0070C0"/>
        </w:rPr>
        <w:t xml:space="preserve"> benchmark data.</w:t>
      </w:r>
      <w:r w:rsidR="0007645B">
        <w:rPr>
          <w:color w:val="0070C0"/>
        </w:rPr>
        <w:t xml:space="preserve">  Could offer only to members as a benefit.</w:t>
      </w:r>
      <w:r w:rsidR="009B5A81">
        <w:rPr>
          <w:color w:val="0070C0"/>
        </w:rPr>
        <w:t xml:space="preserve">  </w:t>
      </w:r>
      <w:r w:rsidR="00AD20A5">
        <w:rPr>
          <w:color w:val="0070C0"/>
        </w:rPr>
        <w:t>Carey</w:t>
      </w:r>
      <w:r w:rsidR="009B5A81">
        <w:rPr>
          <w:color w:val="0070C0"/>
        </w:rPr>
        <w:t xml:space="preserve"> will lead.</w:t>
      </w:r>
      <w:r w:rsidR="00245397">
        <w:rPr>
          <w:color w:val="0070C0"/>
        </w:rPr>
        <w:t xml:space="preserve">  Jenn will send archived surveys to group for comparison.</w:t>
      </w:r>
    </w:p>
    <w:p w14:paraId="41B44742" w14:textId="3C1E97BA" w:rsidR="0007645B" w:rsidRDefault="0007645B" w:rsidP="008200E0">
      <w:pPr>
        <w:ind w:left="720"/>
        <w:rPr>
          <w:color w:val="0070C0"/>
        </w:rPr>
      </w:pPr>
    </w:p>
    <w:p w14:paraId="7CAF91DC" w14:textId="2BBBE043" w:rsidR="0007645B" w:rsidRDefault="0007645B" w:rsidP="008200E0">
      <w:pPr>
        <w:ind w:left="720"/>
        <w:rPr>
          <w:color w:val="0070C0"/>
        </w:rPr>
      </w:pPr>
      <w:r>
        <w:rPr>
          <w:color w:val="0070C0"/>
        </w:rPr>
        <w:t>Suggestion for possible regional meeting</w:t>
      </w:r>
      <w:r w:rsidR="00FF0AB6">
        <w:rPr>
          <w:color w:val="0070C0"/>
        </w:rPr>
        <w:t xml:space="preserve">s/meet-up.  Board would support and </w:t>
      </w:r>
      <w:proofErr w:type="spellStart"/>
      <w:r w:rsidR="00FF0AB6">
        <w:rPr>
          <w:color w:val="0070C0"/>
        </w:rPr>
        <w:t>Meghann</w:t>
      </w:r>
      <w:proofErr w:type="spellEnd"/>
      <w:r w:rsidR="00FF0AB6">
        <w:rPr>
          <w:color w:val="0070C0"/>
        </w:rPr>
        <w:t xml:space="preserve"> and Michelle were interested in this working group.</w:t>
      </w:r>
    </w:p>
    <w:p w14:paraId="70E57D44" w14:textId="2F039BA1" w:rsidR="00824B18" w:rsidRDefault="00824B18" w:rsidP="008200E0">
      <w:pPr>
        <w:ind w:left="720"/>
        <w:rPr>
          <w:color w:val="0070C0"/>
        </w:rPr>
      </w:pPr>
      <w:bookmarkStart w:id="0" w:name="_GoBack"/>
      <w:bookmarkEnd w:id="0"/>
    </w:p>
    <w:p w14:paraId="38764821" w14:textId="7A7BBF69" w:rsidR="00824B18" w:rsidRDefault="00824B18" w:rsidP="008200E0">
      <w:pPr>
        <w:ind w:left="720"/>
        <w:rPr>
          <w:color w:val="0070C0"/>
        </w:rPr>
      </w:pPr>
      <w:r>
        <w:rPr>
          <w:color w:val="0070C0"/>
        </w:rPr>
        <w:t>Hold off on advocacy efforts for now.  Is this a potential conflict with those employed by the state?  Will this draw attention to us if our financials aren’t in or</w:t>
      </w:r>
      <w:r w:rsidR="00B82609">
        <w:rPr>
          <w:color w:val="0070C0"/>
        </w:rPr>
        <w:t>der?  Perhaps this could be</w:t>
      </w:r>
      <w:r>
        <w:rPr>
          <w:color w:val="0070C0"/>
        </w:rPr>
        <w:t xml:space="preserve"> a future Board position.</w:t>
      </w:r>
    </w:p>
    <w:p w14:paraId="702BC459" w14:textId="5A186B83" w:rsidR="00B82609" w:rsidRDefault="00B82609" w:rsidP="008200E0">
      <w:pPr>
        <w:ind w:left="720"/>
        <w:rPr>
          <w:color w:val="0070C0"/>
        </w:rPr>
      </w:pPr>
    </w:p>
    <w:p w14:paraId="75E1710E" w14:textId="7716DEE6" w:rsidR="00B82609" w:rsidRDefault="00B82609" w:rsidP="008200E0">
      <w:pPr>
        <w:ind w:left="720"/>
        <w:rPr>
          <w:color w:val="0070C0"/>
        </w:rPr>
      </w:pPr>
      <w:r>
        <w:rPr>
          <w:color w:val="0070C0"/>
        </w:rPr>
        <w:t>Intentional partnerships – ad-hoc committee could work on this.  Tammy Waldron and Mike Kinney have volunteered to serve on committee.</w:t>
      </w:r>
      <w:r w:rsidR="00337150">
        <w:rPr>
          <w:color w:val="0070C0"/>
        </w:rPr>
        <w:t xml:space="preserve">  </w:t>
      </w:r>
      <w:proofErr w:type="spellStart"/>
      <w:r w:rsidR="00B65B6E">
        <w:rPr>
          <w:color w:val="0070C0"/>
        </w:rPr>
        <w:t>Mallo</w:t>
      </w:r>
      <w:r w:rsidR="00FF0AB6">
        <w:rPr>
          <w:color w:val="0070C0"/>
        </w:rPr>
        <w:t>rie</w:t>
      </w:r>
      <w:proofErr w:type="spellEnd"/>
      <w:r w:rsidR="00FF0AB6">
        <w:rPr>
          <w:color w:val="0070C0"/>
        </w:rPr>
        <w:t xml:space="preserve"> is interested in transition outreach when we are ready to move forward with that</w:t>
      </w:r>
      <w:r w:rsidR="00B65B6E">
        <w:rPr>
          <w:color w:val="0070C0"/>
        </w:rPr>
        <w:t>.</w:t>
      </w:r>
    </w:p>
    <w:p w14:paraId="1D7D67FE" w14:textId="6F0B2BF9" w:rsidR="00C712A3" w:rsidRDefault="00C712A3" w:rsidP="008200E0">
      <w:pPr>
        <w:ind w:left="720"/>
        <w:rPr>
          <w:color w:val="0070C0"/>
        </w:rPr>
      </w:pPr>
    </w:p>
    <w:p w14:paraId="1AA2F236" w14:textId="1E18DF10" w:rsidR="00C712A3" w:rsidRPr="008200E0" w:rsidRDefault="00C712A3" w:rsidP="008200E0">
      <w:pPr>
        <w:ind w:left="720"/>
        <w:rPr>
          <w:color w:val="0070C0"/>
        </w:rPr>
      </w:pPr>
      <w:r>
        <w:rPr>
          <w:color w:val="0070C0"/>
        </w:rPr>
        <w:t xml:space="preserve">Need to reschedule date for ADA Café with Scott </w:t>
      </w:r>
      <w:proofErr w:type="spellStart"/>
      <w:r>
        <w:rPr>
          <w:color w:val="0070C0"/>
        </w:rPr>
        <w:t>Lissner</w:t>
      </w:r>
      <w:proofErr w:type="spellEnd"/>
      <w:r>
        <w:rPr>
          <w:color w:val="0070C0"/>
        </w:rPr>
        <w:t xml:space="preserve">.  Kris will follow-up with </w:t>
      </w:r>
      <w:proofErr w:type="spellStart"/>
      <w:r>
        <w:rPr>
          <w:color w:val="0070C0"/>
        </w:rPr>
        <w:t>Caity</w:t>
      </w:r>
      <w:proofErr w:type="spellEnd"/>
      <w:r>
        <w:rPr>
          <w:color w:val="0070C0"/>
        </w:rPr>
        <w:t xml:space="preserve"> McCandless and Scott.</w:t>
      </w:r>
    </w:p>
    <w:p w14:paraId="01AAA071" w14:textId="77777777" w:rsidR="003206F7" w:rsidRDefault="003206F7" w:rsidP="003206F7">
      <w:pPr>
        <w:pStyle w:val="ListParagraph"/>
      </w:pPr>
    </w:p>
    <w:p w14:paraId="5BB7DD6A" w14:textId="3BE0A115" w:rsidR="00534208" w:rsidRDefault="00534208" w:rsidP="00F62020">
      <w:pPr>
        <w:rPr>
          <w:u w:val="single"/>
        </w:rPr>
      </w:pPr>
      <w:r w:rsidRPr="00290FED">
        <w:rPr>
          <w:u w:val="single"/>
        </w:rPr>
        <w:t>Noon – 1</w:t>
      </w:r>
      <w:r w:rsidR="003206F7" w:rsidRPr="00290FED">
        <w:rPr>
          <w:u w:val="single"/>
        </w:rPr>
        <w:t xml:space="preserve">:00 </w:t>
      </w:r>
      <w:r w:rsidRPr="00290FED">
        <w:rPr>
          <w:u w:val="single"/>
        </w:rPr>
        <w:t>pm</w:t>
      </w:r>
      <w:r w:rsidRPr="00290FED">
        <w:rPr>
          <w:u w:val="single"/>
        </w:rPr>
        <w:tab/>
        <w:t>Lunch</w:t>
      </w:r>
    </w:p>
    <w:p w14:paraId="339071E7" w14:textId="476E8B80" w:rsidR="00290FED" w:rsidRDefault="00290FED" w:rsidP="00F62020">
      <w:pPr>
        <w:rPr>
          <w:u w:val="single"/>
        </w:rPr>
      </w:pPr>
    </w:p>
    <w:p w14:paraId="00ED82B8" w14:textId="0BFC30B6" w:rsidR="003206F7" w:rsidRDefault="007C08F9" w:rsidP="00F62020">
      <w:pPr>
        <w:rPr>
          <w:u w:val="single"/>
        </w:rPr>
      </w:pPr>
      <w:r w:rsidRPr="0001683C">
        <w:rPr>
          <w:u w:val="single"/>
        </w:rPr>
        <w:t>1:15</w:t>
      </w:r>
      <w:r w:rsidR="003206F7" w:rsidRPr="0001683C">
        <w:rPr>
          <w:u w:val="single"/>
        </w:rPr>
        <w:t xml:space="preserve"> pm – 2:00 pm </w:t>
      </w:r>
      <w:r w:rsidR="003206F7" w:rsidRPr="0001683C">
        <w:rPr>
          <w:u w:val="single"/>
        </w:rPr>
        <w:tab/>
        <w:t>Small group discussions</w:t>
      </w:r>
    </w:p>
    <w:p w14:paraId="64E57E45" w14:textId="77777777" w:rsidR="0001683C" w:rsidRPr="0001683C" w:rsidRDefault="0001683C" w:rsidP="00F62020">
      <w:pPr>
        <w:rPr>
          <w:u w:val="single"/>
        </w:rPr>
      </w:pPr>
    </w:p>
    <w:p w14:paraId="52962855" w14:textId="2F593F52" w:rsidR="003206F7" w:rsidRDefault="003206F7" w:rsidP="003206F7">
      <w:pPr>
        <w:pStyle w:val="ListParagraph"/>
        <w:numPr>
          <w:ilvl w:val="0"/>
          <w:numId w:val="2"/>
        </w:numPr>
      </w:pPr>
      <w:r>
        <w:t>Breakout groups will discuss topics and bring recommendations to the full board at conclusion of the discussion. Topics will be:</w:t>
      </w:r>
    </w:p>
    <w:p w14:paraId="24719C70" w14:textId="419102E7" w:rsidR="005A0898" w:rsidRDefault="003206F7" w:rsidP="003206F7">
      <w:pPr>
        <w:pStyle w:val="ListParagraph"/>
        <w:numPr>
          <w:ilvl w:val="1"/>
          <w:numId w:val="2"/>
        </w:numPr>
      </w:pPr>
      <w:r>
        <w:t>Member gifts,</w:t>
      </w:r>
      <w:r w:rsidR="005A0898">
        <w:t xml:space="preserve"> communication</w:t>
      </w:r>
      <w:r>
        <w:t xml:space="preserve"> regarding membership status/renewal, awards nomination and selection process</w:t>
      </w:r>
    </w:p>
    <w:p w14:paraId="358B4829" w14:textId="3E02E6BC" w:rsidR="005A0898" w:rsidRDefault="005A0898" w:rsidP="003206F7">
      <w:pPr>
        <w:pStyle w:val="ListParagraph"/>
        <w:numPr>
          <w:ilvl w:val="1"/>
          <w:numId w:val="2"/>
        </w:numPr>
      </w:pPr>
      <w:r>
        <w:t>Calendar</w:t>
      </w:r>
      <w:r w:rsidR="003206F7">
        <w:t xml:space="preserve"> of Ohio AHEAD key activities, both business operation and member/public facing</w:t>
      </w:r>
    </w:p>
    <w:p w14:paraId="3B5C0DB5" w14:textId="280D23E4" w:rsidR="005A0898" w:rsidRDefault="005A0898" w:rsidP="003206F7">
      <w:pPr>
        <w:pStyle w:val="ListParagraph"/>
        <w:numPr>
          <w:ilvl w:val="1"/>
          <w:numId w:val="2"/>
        </w:numPr>
      </w:pPr>
      <w:r>
        <w:t>Theme for 2018-2019</w:t>
      </w:r>
      <w:r w:rsidR="003206F7">
        <w:t xml:space="preserve"> </w:t>
      </w:r>
    </w:p>
    <w:p w14:paraId="1B269FA6" w14:textId="77777777" w:rsidR="003206F7" w:rsidRDefault="003206F7" w:rsidP="003206F7"/>
    <w:p w14:paraId="21C51058" w14:textId="50C73F0B" w:rsidR="003206F7" w:rsidRDefault="003206F7" w:rsidP="003206F7">
      <w:pPr>
        <w:rPr>
          <w:u w:val="single"/>
        </w:rPr>
      </w:pPr>
      <w:r w:rsidRPr="00FD70D4">
        <w:rPr>
          <w:u w:val="single"/>
        </w:rPr>
        <w:t>2:00 pm – 3:00 pm</w:t>
      </w:r>
      <w:r w:rsidRPr="00FD70D4">
        <w:rPr>
          <w:u w:val="single"/>
        </w:rPr>
        <w:tab/>
        <w:t>Large group discussion and decision making</w:t>
      </w:r>
    </w:p>
    <w:p w14:paraId="1742DA75" w14:textId="7AC380A2" w:rsidR="00FD70D4" w:rsidRPr="00FD70D4" w:rsidRDefault="00FD70D4" w:rsidP="003206F7">
      <w:pPr>
        <w:rPr>
          <w:u w:val="single"/>
        </w:rPr>
      </w:pPr>
    </w:p>
    <w:p w14:paraId="4055B755" w14:textId="392AC7A7" w:rsidR="003206F7" w:rsidRDefault="003206F7" w:rsidP="003206F7">
      <w:pPr>
        <w:pStyle w:val="ListParagraph"/>
        <w:numPr>
          <w:ilvl w:val="0"/>
          <w:numId w:val="2"/>
        </w:numPr>
      </w:pPr>
      <w:r>
        <w:t>Groups will briefly present their recommendations for discussion with the g</w:t>
      </w:r>
      <w:r w:rsidR="005A5124">
        <w:t>oal of reaching a decision and d</w:t>
      </w:r>
      <w:r>
        <w:t>etermining next steps</w:t>
      </w:r>
      <w:r w:rsidR="005A5124">
        <w:t xml:space="preserve"> to implementation</w:t>
      </w:r>
    </w:p>
    <w:p w14:paraId="393A34CD" w14:textId="5674DAF7" w:rsidR="00FD70D4" w:rsidRDefault="00FD70D4" w:rsidP="00FD70D4"/>
    <w:p w14:paraId="5C01096D" w14:textId="6F851E7F" w:rsidR="00FD70D4" w:rsidRDefault="00FD70D4" w:rsidP="00FD70D4">
      <w:pPr>
        <w:ind w:left="720"/>
        <w:rPr>
          <w:color w:val="0070C0"/>
        </w:rPr>
      </w:pPr>
      <w:r w:rsidRPr="00FD70D4">
        <w:rPr>
          <w:color w:val="0070C0"/>
        </w:rPr>
        <w:t>Group 1 – awards should be responsibility of the membership committee.  Chair will review nominations.  Will exclude anyone on the committee if nominated for an award themselves.  Board members would fill in as necessary.</w:t>
      </w:r>
      <w:r w:rsidR="00F541FA">
        <w:rPr>
          <w:color w:val="0070C0"/>
        </w:rPr>
        <w:t xml:space="preserve">  Timeline will follow the schedule already in place.  Spring/Summer.  Awarded at Fall Conference.</w:t>
      </w:r>
      <w:r w:rsidR="004F4CF0">
        <w:rPr>
          <w:color w:val="0070C0"/>
        </w:rPr>
        <w:t xml:space="preserve">  Member gifts </w:t>
      </w:r>
      <w:r w:rsidR="004F4CF0">
        <w:rPr>
          <w:color w:val="0070C0"/>
        </w:rPr>
        <w:lastRenderedPageBreak/>
        <w:t>have a value.  Discussed different ideas for members to display in their office.  Membership committee would handle this process.</w:t>
      </w:r>
      <w:r w:rsidR="00DD6D14">
        <w:rPr>
          <w:color w:val="0070C0"/>
        </w:rPr>
        <w:t xml:space="preserve">  Example – postcard of membership each year.</w:t>
      </w:r>
    </w:p>
    <w:p w14:paraId="60EFEAF7" w14:textId="6F15F73F" w:rsidR="00DD6D14" w:rsidRDefault="00DD6D14" w:rsidP="00FD70D4">
      <w:pPr>
        <w:ind w:left="720"/>
        <w:rPr>
          <w:color w:val="0070C0"/>
        </w:rPr>
      </w:pPr>
    </w:p>
    <w:p w14:paraId="0819AABE" w14:textId="04267AB5" w:rsidR="00534208" w:rsidRPr="008D1848" w:rsidRDefault="00DD6D14" w:rsidP="008D1848">
      <w:pPr>
        <w:ind w:left="720"/>
        <w:rPr>
          <w:color w:val="0070C0"/>
        </w:rPr>
      </w:pPr>
      <w:r>
        <w:rPr>
          <w:color w:val="0070C0"/>
        </w:rPr>
        <w:t xml:space="preserve">Group 2 – reviewed professional development options to include national conference, state conference, ADA Café, and webinar opportunities.  How to best present options for </w:t>
      </w:r>
      <w:r w:rsidR="00832389">
        <w:rPr>
          <w:color w:val="0070C0"/>
        </w:rPr>
        <w:t xml:space="preserve">involvement with </w:t>
      </w:r>
      <w:r>
        <w:rPr>
          <w:color w:val="0070C0"/>
        </w:rPr>
        <w:t>OH-AHEAD?  Discussed possible dates for regional meet-ups.</w:t>
      </w:r>
      <w:r w:rsidR="00011DBB">
        <w:rPr>
          <w:color w:val="0070C0"/>
        </w:rPr>
        <w:t xml:space="preserve">  Board members are encouraged to be a part of a committee but there is no requirement as per the Bylaws.  </w:t>
      </w:r>
      <w:r w:rsidR="00832389">
        <w:rPr>
          <w:color w:val="0070C0"/>
        </w:rPr>
        <w:t>Tentative calendar planned and will be shared.  Discussion of planning a yearly theme.  All activities would tie in.</w:t>
      </w:r>
      <w:r w:rsidR="008D1848">
        <w:rPr>
          <w:color w:val="0070C0"/>
        </w:rPr>
        <w:t xml:space="preserve">  Regional meetings could also allow people to connect by type of institution.</w:t>
      </w:r>
    </w:p>
    <w:p w14:paraId="2650120A" w14:textId="77777777" w:rsidR="00F62020" w:rsidRDefault="00F62020"/>
    <w:p w14:paraId="1CD9D60F" w14:textId="77777777" w:rsidR="008D1848" w:rsidRDefault="00DB6F8C" w:rsidP="00DB6F8C">
      <w:pPr>
        <w:rPr>
          <w:highlight w:val="yellow"/>
        </w:rPr>
      </w:pPr>
      <w:r w:rsidRPr="00DB1406">
        <w:rPr>
          <w:highlight w:val="yellow"/>
        </w:rPr>
        <w:t>ACTION</w:t>
      </w:r>
      <w:r>
        <w:rPr>
          <w:highlight w:val="yellow"/>
        </w:rPr>
        <w:t xml:space="preserve"> ITEM</w:t>
      </w:r>
      <w:r w:rsidR="008D1848">
        <w:rPr>
          <w:highlight w:val="yellow"/>
        </w:rPr>
        <w:t>S</w:t>
      </w:r>
      <w:r w:rsidRPr="00DB1406">
        <w:rPr>
          <w:highlight w:val="yellow"/>
        </w:rPr>
        <w:t xml:space="preserve">:  </w:t>
      </w:r>
    </w:p>
    <w:p w14:paraId="4B074BFA" w14:textId="77777777" w:rsidR="008D1848" w:rsidRDefault="008D1848" w:rsidP="00DB6F8C">
      <w:pPr>
        <w:rPr>
          <w:highlight w:val="yellow"/>
        </w:rPr>
      </w:pPr>
    </w:p>
    <w:p w14:paraId="70DD8F0A" w14:textId="32422EBE" w:rsidR="00DB6F8C" w:rsidRDefault="00DB6F8C" w:rsidP="008D1848">
      <w:pPr>
        <w:pStyle w:val="ListParagraph"/>
        <w:numPr>
          <w:ilvl w:val="0"/>
          <w:numId w:val="2"/>
        </w:numPr>
        <w:rPr>
          <w:color w:val="FF0000"/>
        </w:rPr>
      </w:pPr>
      <w:r w:rsidRPr="008D1848">
        <w:rPr>
          <w:color w:val="FF0000"/>
        </w:rPr>
        <w:t>Ask Michael Smith for attorney referral; start workgroup to develop articles of incorporation.  Amanda will lead and Adam will assist.  *Please let Carey know if you have an interest in this group.</w:t>
      </w:r>
    </w:p>
    <w:p w14:paraId="300805DE" w14:textId="5F626FA6" w:rsidR="008D1848" w:rsidRDefault="008D1848" w:rsidP="008D1848">
      <w:pPr>
        <w:rPr>
          <w:color w:val="FF0000"/>
        </w:rPr>
      </w:pPr>
    </w:p>
    <w:p w14:paraId="5E62159C" w14:textId="1313E297" w:rsidR="008D1848" w:rsidRDefault="008D1848" w:rsidP="008D1848">
      <w:pPr>
        <w:pStyle w:val="ListParagraph"/>
        <w:numPr>
          <w:ilvl w:val="0"/>
          <w:numId w:val="2"/>
        </w:numPr>
        <w:rPr>
          <w:color w:val="FF0000"/>
        </w:rPr>
      </w:pPr>
      <w:r>
        <w:rPr>
          <w:color w:val="FF0000"/>
        </w:rPr>
        <w:t>Next conference call will be Thursday, February 1 at 9:00 a.m.</w:t>
      </w:r>
    </w:p>
    <w:p w14:paraId="7ECBC2CB" w14:textId="77777777" w:rsidR="008D1848" w:rsidRPr="008D1848" w:rsidRDefault="008D1848" w:rsidP="008D1848">
      <w:pPr>
        <w:pStyle w:val="ListParagraph"/>
        <w:rPr>
          <w:color w:val="FF0000"/>
        </w:rPr>
      </w:pPr>
    </w:p>
    <w:p w14:paraId="7CE881E2" w14:textId="2ADA78E7" w:rsidR="008D1848" w:rsidRDefault="008D1848" w:rsidP="008D1848">
      <w:pPr>
        <w:pStyle w:val="ListParagraph"/>
        <w:numPr>
          <w:ilvl w:val="0"/>
          <w:numId w:val="2"/>
        </w:numPr>
        <w:rPr>
          <w:color w:val="FF0000"/>
        </w:rPr>
      </w:pPr>
      <w:r>
        <w:rPr>
          <w:color w:val="FF0000"/>
        </w:rPr>
        <w:t>Carey to develop a tentative calendar.</w:t>
      </w:r>
    </w:p>
    <w:p w14:paraId="7D3E2DA6" w14:textId="77777777" w:rsidR="00B53183" w:rsidRPr="00B53183" w:rsidRDefault="00B53183" w:rsidP="00B53183">
      <w:pPr>
        <w:pStyle w:val="ListParagraph"/>
        <w:rPr>
          <w:color w:val="FF0000"/>
        </w:rPr>
      </w:pPr>
    </w:p>
    <w:p w14:paraId="1A5D02B9" w14:textId="728483BD" w:rsidR="00B53183" w:rsidRDefault="00B53183" w:rsidP="008D1848">
      <w:pPr>
        <w:pStyle w:val="ListParagraph"/>
        <w:numPr>
          <w:ilvl w:val="0"/>
          <w:numId w:val="2"/>
        </w:numPr>
        <w:rPr>
          <w:color w:val="FF0000"/>
        </w:rPr>
      </w:pPr>
      <w:r>
        <w:rPr>
          <w:color w:val="FF0000"/>
        </w:rPr>
        <w:t>Re-schedule ADA Café date.</w:t>
      </w:r>
    </w:p>
    <w:p w14:paraId="17FBEB00" w14:textId="77777777" w:rsidR="00B53183" w:rsidRPr="00B53183" w:rsidRDefault="00B53183" w:rsidP="00B53183">
      <w:pPr>
        <w:pStyle w:val="ListParagraph"/>
        <w:rPr>
          <w:color w:val="FF0000"/>
        </w:rPr>
      </w:pPr>
    </w:p>
    <w:p w14:paraId="60BEEFA1" w14:textId="769A2ED3" w:rsidR="00B53183" w:rsidRDefault="00B53183" w:rsidP="008D1848">
      <w:pPr>
        <w:pStyle w:val="ListParagraph"/>
        <w:numPr>
          <w:ilvl w:val="0"/>
          <w:numId w:val="2"/>
        </w:numPr>
        <w:rPr>
          <w:color w:val="FF0000"/>
        </w:rPr>
      </w:pPr>
      <w:r>
        <w:rPr>
          <w:color w:val="FF0000"/>
        </w:rPr>
        <w:t>Ad-hoc committee to meet.</w:t>
      </w:r>
    </w:p>
    <w:p w14:paraId="5C712309" w14:textId="77777777" w:rsidR="00FE4A9F" w:rsidRPr="00FE4A9F" w:rsidRDefault="00FE4A9F" w:rsidP="00FE4A9F">
      <w:pPr>
        <w:pStyle w:val="ListParagraph"/>
        <w:rPr>
          <w:color w:val="FF0000"/>
        </w:rPr>
      </w:pPr>
    </w:p>
    <w:p w14:paraId="140344C0" w14:textId="4D2553EF" w:rsidR="00FE4A9F" w:rsidRDefault="00FE4A9F" w:rsidP="008D1848">
      <w:pPr>
        <w:pStyle w:val="ListParagraph"/>
        <w:numPr>
          <w:ilvl w:val="0"/>
          <w:numId w:val="2"/>
        </w:numPr>
        <w:rPr>
          <w:color w:val="FF0000"/>
        </w:rPr>
      </w:pPr>
      <w:r>
        <w:rPr>
          <w:color w:val="FF0000"/>
        </w:rPr>
        <w:t>Plan for regional meet-ups.</w:t>
      </w:r>
    </w:p>
    <w:p w14:paraId="42043FAC" w14:textId="77777777" w:rsidR="00FE4A9F" w:rsidRPr="00FE4A9F" w:rsidRDefault="00FE4A9F" w:rsidP="00FE4A9F">
      <w:pPr>
        <w:pStyle w:val="ListParagraph"/>
        <w:rPr>
          <w:color w:val="FF0000"/>
        </w:rPr>
      </w:pPr>
    </w:p>
    <w:p w14:paraId="2C11CD78" w14:textId="26FFB804" w:rsidR="00FE4A9F" w:rsidRPr="008D1848" w:rsidRDefault="00FE4A9F" w:rsidP="008D1848">
      <w:pPr>
        <w:pStyle w:val="ListParagraph"/>
        <w:numPr>
          <w:ilvl w:val="0"/>
          <w:numId w:val="2"/>
        </w:numPr>
        <w:rPr>
          <w:color w:val="FF0000"/>
        </w:rPr>
      </w:pPr>
      <w:r>
        <w:rPr>
          <w:color w:val="FF0000"/>
        </w:rPr>
        <w:t>Adam to develop proposal for potential membership changes.</w:t>
      </w:r>
    </w:p>
    <w:p w14:paraId="6083DE90" w14:textId="77777777" w:rsidR="00DB6F8C" w:rsidRDefault="00DB6F8C">
      <w:pPr>
        <w:rPr>
          <w:color w:val="FF0000"/>
        </w:rPr>
      </w:pPr>
      <w:r>
        <w:rPr>
          <w:color w:val="FF0000"/>
        </w:rPr>
        <w:br w:type="page"/>
      </w:r>
    </w:p>
    <w:p w14:paraId="786E8681" w14:textId="77777777" w:rsidR="00DB6F8C" w:rsidRDefault="00DB6F8C" w:rsidP="00DB6F8C">
      <w:pPr>
        <w:rPr>
          <w:color w:val="FF0000"/>
        </w:rPr>
      </w:pPr>
    </w:p>
    <w:p w14:paraId="5E56775B" w14:textId="6805B4B6" w:rsidR="00F532AB" w:rsidRPr="00B628D1" w:rsidRDefault="00B628D1" w:rsidP="00B628D1">
      <w:pPr>
        <w:jc w:val="center"/>
        <w:rPr>
          <w:b/>
        </w:rPr>
      </w:pPr>
      <w:r w:rsidRPr="00B628D1">
        <w:rPr>
          <w:b/>
        </w:rPr>
        <w:t>Reference Material from Prior Discussions</w:t>
      </w:r>
    </w:p>
    <w:p w14:paraId="05AE6FE0" w14:textId="2E333721" w:rsidR="00B628D1" w:rsidRDefault="00B628D1"/>
    <w:p w14:paraId="332669BB" w14:textId="2DDCD45D" w:rsidR="00B628D1" w:rsidRPr="00B628D1" w:rsidRDefault="00B628D1" w:rsidP="00B628D1">
      <w:r w:rsidRPr="00B628D1">
        <w:t>Points of discussion</w:t>
      </w:r>
      <w:r>
        <w:t xml:space="preserve"> about organizational purpose</w:t>
      </w:r>
      <w:r w:rsidRPr="00B628D1">
        <w:t>:</w:t>
      </w:r>
      <w:r w:rsidRPr="00B628D1">
        <w:tab/>
      </w:r>
    </w:p>
    <w:p w14:paraId="345EF287" w14:textId="77777777" w:rsidR="00B628D1" w:rsidRDefault="00B628D1" w:rsidP="00B628D1">
      <w:pPr>
        <w:pStyle w:val="ListParagraph"/>
        <w:numPr>
          <w:ilvl w:val="0"/>
          <w:numId w:val="2"/>
        </w:numPr>
      </w:pPr>
      <w:r>
        <w:t>W</w:t>
      </w:r>
      <w:r w:rsidRPr="00B628D1">
        <w:t>e serve members well (internal facing).  For external facing issues, we are not necessarily doing this.  Is this something we want to do?</w:t>
      </w:r>
    </w:p>
    <w:p w14:paraId="697AAD08" w14:textId="5F03EB18" w:rsidR="00B628D1" w:rsidRPr="00B628D1" w:rsidRDefault="00B628D1" w:rsidP="00B628D1">
      <w:pPr>
        <w:pStyle w:val="ListParagraph"/>
        <w:numPr>
          <w:ilvl w:val="0"/>
          <w:numId w:val="2"/>
        </w:numPr>
      </w:pPr>
      <w:r w:rsidRPr="00B628D1">
        <w:t>If revamping our purpose attracts new members what can we offer them? We need to think about impact of growth on our resources and members.</w:t>
      </w:r>
    </w:p>
    <w:p w14:paraId="1E66D15D" w14:textId="77777777" w:rsidR="00B628D1" w:rsidRPr="00B628D1" w:rsidRDefault="00B628D1" w:rsidP="00B628D1"/>
    <w:p w14:paraId="4DE017CD" w14:textId="29BCBBBE" w:rsidR="00B628D1" w:rsidRDefault="00B628D1" w:rsidP="00B628D1">
      <w:pPr>
        <w:ind w:firstLine="360"/>
      </w:pPr>
      <w:r>
        <w:t>Advocacy</w:t>
      </w:r>
    </w:p>
    <w:p w14:paraId="66D365B4" w14:textId="07C5E49D" w:rsidR="00B628D1" w:rsidRPr="00B628D1" w:rsidRDefault="00B628D1" w:rsidP="00B628D1">
      <w:pPr>
        <w:pStyle w:val="ListParagraph"/>
        <w:numPr>
          <w:ilvl w:val="0"/>
          <w:numId w:val="5"/>
        </w:numPr>
      </w:pPr>
      <w:r w:rsidRPr="00B628D1">
        <w:t>we excel at serving internal members but what are we doing legislatively?</w:t>
      </w:r>
    </w:p>
    <w:p w14:paraId="56F18846" w14:textId="3AF99433" w:rsidR="00B628D1" w:rsidRPr="00B628D1" w:rsidRDefault="00B628D1" w:rsidP="00B628D1">
      <w:pPr>
        <w:pStyle w:val="ListParagraph"/>
        <w:numPr>
          <w:ilvl w:val="0"/>
          <w:numId w:val="5"/>
        </w:numPr>
      </w:pPr>
      <w:r w:rsidRPr="00B628D1">
        <w:t>at state level we can do more and strengthen our voice?  There is a model for a Legislative Advocacy Day</w:t>
      </w:r>
    </w:p>
    <w:p w14:paraId="0B05D620" w14:textId="787FA18F" w:rsidR="00B628D1" w:rsidRPr="00B628D1" w:rsidRDefault="00B628D1" w:rsidP="00B628D1">
      <w:pPr>
        <w:pStyle w:val="ListParagraph"/>
        <w:numPr>
          <w:ilvl w:val="0"/>
          <w:numId w:val="5"/>
        </w:numPr>
      </w:pPr>
      <w:r w:rsidRPr="00B628D1">
        <w:t xml:space="preserve">having meetings/conversations with legislators can be an important </w:t>
      </w:r>
    </w:p>
    <w:p w14:paraId="79F4444A" w14:textId="06AD97EC" w:rsidR="00B628D1" w:rsidRPr="00B628D1" w:rsidRDefault="00B628D1" w:rsidP="00B628D1">
      <w:pPr>
        <w:pStyle w:val="ListParagraph"/>
        <w:numPr>
          <w:ilvl w:val="0"/>
          <w:numId w:val="5"/>
        </w:numPr>
      </w:pPr>
      <w:r w:rsidRPr="00B628D1">
        <w:t>can this fall under membership or communication committees?</w:t>
      </w:r>
    </w:p>
    <w:p w14:paraId="5F33D255" w14:textId="77777777" w:rsidR="00B628D1" w:rsidRDefault="00B628D1" w:rsidP="00B628D1"/>
    <w:p w14:paraId="2F6F4955" w14:textId="77777777" w:rsidR="00B628D1" w:rsidRDefault="00B628D1" w:rsidP="00B628D1">
      <w:pPr>
        <w:ind w:firstLine="360"/>
      </w:pPr>
      <w:r>
        <w:t xml:space="preserve">Partnering </w:t>
      </w:r>
    </w:p>
    <w:p w14:paraId="2AECD3B4" w14:textId="2B9C8A38" w:rsidR="00B628D1" w:rsidRPr="00B628D1" w:rsidRDefault="00B628D1" w:rsidP="00B628D1">
      <w:pPr>
        <w:pStyle w:val="ListParagraph"/>
        <w:numPr>
          <w:ilvl w:val="0"/>
          <w:numId w:val="4"/>
        </w:numPr>
      </w:pPr>
      <w:r w:rsidRPr="00B628D1">
        <w:t>suggested communications communication.  Are there other organizations we can connect with—NASPA, ACPA</w:t>
      </w:r>
    </w:p>
    <w:p w14:paraId="5A826DF1" w14:textId="77777777" w:rsidR="00B628D1" w:rsidRPr="00B628D1" w:rsidRDefault="00B628D1" w:rsidP="00B628D1">
      <w:r w:rsidRPr="00B628D1">
        <w:tab/>
      </w:r>
    </w:p>
    <w:p w14:paraId="58C09050" w14:textId="588AC6B8" w:rsidR="00B628D1" w:rsidRPr="00B628D1" w:rsidRDefault="00B628D1" w:rsidP="00B628D1">
      <w:pPr>
        <w:ind w:firstLine="360"/>
      </w:pPr>
      <w:r>
        <w:t>N</w:t>
      </w:r>
      <w:r w:rsidRPr="00B628D1">
        <w:t>eed to increase benchmark data</w:t>
      </w:r>
    </w:p>
    <w:p w14:paraId="6E6D3E20" w14:textId="77777777" w:rsidR="00B628D1" w:rsidRPr="00B628D1" w:rsidRDefault="00B628D1" w:rsidP="00B628D1"/>
    <w:p w14:paraId="6FF5557F" w14:textId="65B266E3" w:rsidR="00B628D1" w:rsidRPr="00B628D1" w:rsidRDefault="00B628D1" w:rsidP="00B628D1">
      <w:pPr>
        <w:ind w:firstLine="360"/>
      </w:pPr>
      <w:r>
        <w:t>Looking at things beside the conference,</w:t>
      </w:r>
      <w:r w:rsidRPr="00B628D1">
        <w:t xml:space="preserve"> how can we prioritize these?</w:t>
      </w:r>
    </w:p>
    <w:p w14:paraId="32EAA077" w14:textId="7BC55B0D" w:rsidR="00B628D1" w:rsidRDefault="00B628D1" w:rsidP="00B628D1">
      <w:pPr>
        <w:pStyle w:val="ListParagraph"/>
        <w:numPr>
          <w:ilvl w:val="0"/>
          <w:numId w:val="2"/>
        </w:numPr>
      </w:pPr>
      <w:r>
        <w:t xml:space="preserve">Transition </w:t>
      </w:r>
      <w:r w:rsidRPr="00B628D1">
        <w:t>sets the t</w:t>
      </w:r>
      <w:r>
        <w:t>one and can address other organizational purposes</w:t>
      </w:r>
      <w:r w:rsidRPr="00B628D1">
        <w:t xml:space="preserve"> within promoting transition issues</w:t>
      </w:r>
    </w:p>
    <w:p w14:paraId="6C776C65" w14:textId="77777777" w:rsidR="00B628D1" w:rsidRDefault="00B628D1" w:rsidP="00B628D1">
      <w:pPr>
        <w:pStyle w:val="ListParagraph"/>
        <w:numPr>
          <w:ilvl w:val="0"/>
          <w:numId w:val="2"/>
        </w:numPr>
      </w:pPr>
      <w:r w:rsidRPr="00B628D1">
        <w:t>Partnering with secondary school systems is important</w:t>
      </w:r>
    </w:p>
    <w:p w14:paraId="2781950C" w14:textId="28795E02" w:rsidR="00B628D1" w:rsidRPr="00B628D1" w:rsidRDefault="00B628D1" w:rsidP="00B628D1">
      <w:pPr>
        <w:pStyle w:val="ListParagraph"/>
        <w:numPr>
          <w:ilvl w:val="0"/>
          <w:numId w:val="2"/>
        </w:numPr>
      </w:pPr>
      <w:r>
        <w:t>Opportunity for advocacy</w:t>
      </w:r>
      <w:r w:rsidRPr="00B628D1">
        <w:t xml:space="preserve"> </w:t>
      </w:r>
    </w:p>
    <w:p w14:paraId="313FAE8C" w14:textId="77777777" w:rsidR="00B628D1" w:rsidRPr="00B628D1" w:rsidRDefault="00B628D1" w:rsidP="00B628D1"/>
    <w:p w14:paraId="7601E4E2" w14:textId="3F4773F6" w:rsidR="00B628D1" w:rsidRPr="00B628D1" w:rsidRDefault="00B628D1" w:rsidP="00B628D1">
      <w:pPr>
        <w:ind w:firstLine="360"/>
      </w:pPr>
      <w:r>
        <w:t>W</w:t>
      </w:r>
      <w:r w:rsidRPr="00B628D1">
        <w:t>e mention quarterly regional workshops but we are not doing this</w:t>
      </w:r>
    </w:p>
    <w:p w14:paraId="41B6AC03" w14:textId="77777777" w:rsidR="00B628D1" w:rsidRPr="00B628D1" w:rsidRDefault="00B628D1" w:rsidP="00B628D1"/>
    <w:p w14:paraId="17F1B6F3" w14:textId="77777777" w:rsidR="00B628D1" w:rsidRPr="00B628D1" w:rsidRDefault="00B628D1" w:rsidP="00B628D1">
      <w:pPr>
        <w:ind w:firstLine="360"/>
      </w:pPr>
      <w:r w:rsidRPr="00B628D1">
        <w:t>How do we get our name out there?</w:t>
      </w:r>
    </w:p>
    <w:p w14:paraId="2F04432C" w14:textId="77777777" w:rsidR="00B628D1" w:rsidRPr="00B628D1" w:rsidRDefault="00B628D1" w:rsidP="00B628D1"/>
    <w:p w14:paraId="5191BFFB" w14:textId="77777777" w:rsidR="00B628D1" w:rsidRPr="00B628D1" w:rsidRDefault="00B628D1" w:rsidP="00B628D1">
      <w:pPr>
        <w:numPr>
          <w:ilvl w:val="0"/>
          <w:numId w:val="3"/>
        </w:numPr>
      </w:pPr>
      <w:r w:rsidRPr="00B628D1">
        <w:t>What is the role/responsibility of the Board, committees, elected positions?</w:t>
      </w:r>
    </w:p>
    <w:p w14:paraId="5F7EE795" w14:textId="77777777" w:rsidR="00B628D1" w:rsidRPr="00B628D1" w:rsidRDefault="00B628D1" w:rsidP="00B628D1">
      <w:pPr>
        <w:numPr>
          <w:ilvl w:val="0"/>
          <w:numId w:val="3"/>
        </w:numPr>
      </w:pPr>
      <w:r w:rsidRPr="00B628D1">
        <w:t>To what extent are we fulfilling the purpose of the organization?</w:t>
      </w:r>
    </w:p>
    <w:p w14:paraId="22873272" w14:textId="77777777" w:rsidR="00B628D1" w:rsidRPr="00B628D1" w:rsidRDefault="00B628D1" w:rsidP="00B628D1">
      <w:pPr>
        <w:numPr>
          <w:ilvl w:val="0"/>
          <w:numId w:val="3"/>
        </w:numPr>
      </w:pPr>
      <w:r w:rsidRPr="00B628D1">
        <w:t>What are the areas where we could improve to fulfill the board responsibilities?</w:t>
      </w:r>
    </w:p>
    <w:p w14:paraId="37A707CC" w14:textId="77777777" w:rsidR="00B628D1" w:rsidRPr="00B628D1" w:rsidRDefault="00B628D1" w:rsidP="00B628D1">
      <w:pPr>
        <w:numPr>
          <w:ilvl w:val="0"/>
          <w:numId w:val="3"/>
        </w:numPr>
        <w:rPr>
          <w:b/>
        </w:rPr>
      </w:pPr>
      <w:r w:rsidRPr="00B628D1">
        <w:t>Board meeting structure for 2017-2018</w:t>
      </w:r>
    </w:p>
    <w:p w14:paraId="7DD6C3E7" w14:textId="3338827A" w:rsidR="00B628D1" w:rsidRDefault="00B628D1"/>
    <w:p w14:paraId="19F2618F" w14:textId="77777777" w:rsidR="00B628D1" w:rsidRDefault="00B628D1"/>
    <w:p w14:paraId="6849F460" w14:textId="77777777" w:rsidR="00B628D1" w:rsidRDefault="00B628D1"/>
    <w:sectPr w:rsidR="00B628D1"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2E9C"/>
    <w:multiLevelType w:val="hybridMultilevel"/>
    <w:tmpl w:val="7E1ED9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B80265"/>
    <w:multiLevelType w:val="hybridMultilevel"/>
    <w:tmpl w:val="24D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5230D"/>
    <w:multiLevelType w:val="hybridMultilevel"/>
    <w:tmpl w:val="9F1A2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5C1A76"/>
    <w:multiLevelType w:val="hybridMultilevel"/>
    <w:tmpl w:val="A69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A60E6"/>
    <w:multiLevelType w:val="hybridMultilevel"/>
    <w:tmpl w:val="67D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C4C8B"/>
    <w:multiLevelType w:val="hybridMultilevel"/>
    <w:tmpl w:val="E7C41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D28AE"/>
    <w:multiLevelType w:val="hybridMultilevel"/>
    <w:tmpl w:val="9A4C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49"/>
    <w:rsid w:val="000119CE"/>
    <w:rsid w:val="00011DBB"/>
    <w:rsid w:val="0001683C"/>
    <w:rsid w:val="0007645B"/>
    <w:rsid w:val="00091D4E"/>
    <w:rsid w:val="000B3B2D"/>
    <w:rsid w:val="000E7040"/>
    <w:rsid w:val="0015766A"/>
    <w:rsid w:val="001646E3"/>
    <w:rsid w:val="00245397"/>
    <w:rsid w:val="00290FED"/>
    <w:rsid w:val="003001E4"/>
    <w:rsid w:val="003206F7"/>
    <w:rsid w:val="003277C0"/>
    <w:rsid w:val="00337150"/>
    <w:rsid w:val="00357DD2"/>
    <w:rsid w:val="003F0DE5"/>
    <w:rsid w:val="00436BDD"/>
    <w:rsid w:val="00466955"/>
    <w:rsid w:val="004A7EFB"/>
    <w:rsid w:val="004B6143"/>
    <w:rsid w:val="004B6DB5"/>
    <w:rsid w:val="004F4CF0"/>
    <w:rsid w:val="00534208"/>
    <w:rsid w:val="00577091"/>
    <w:rsid w:val="005A0898"/>
    <w:rsid w:val="005A5124"/>
    <w:rsid w:val="005B40F9"/>
    <w:rsid w:val="005E0097"/>
    <w:rsid w:val="005F11A1"/>
    <w:rsid w:val="0061057E"/>
    <w:rsid w:val="00665E2E"/>
    <w:rsid w:val="006A12B7"/>
    <w:rsid w:val="006A4511"/>
    <w:rsid w:val="006F75B5"/>
    <w:rsid w:val="00702670"/>
    <w:rsid w:val="00735434"/>
    <w:rsid w:val="007976B9"/>
    <w:rsid w:val="007C08F9"/>
    <w:rsid w:val="007E0A35"/>
    <w:rsid w:val="007E1187"/>
    <w:rsid w:val="008200E0"/>
    <w:rsid w:val="00824B18"/>
    <w:rsid w:val="00832389"/>
    <w:rsid w:val="00852AA0"/>
    <w:rsid w:val="008D1848"/>
    <w:rsid w:val="008F1452"/>
    <w:rsid w:val="00956719"/>
    <w:rsid w:val="00960019"/>
    <w:rsid w:val="009B5A81"/>
    <w:rsid w:val="009F1CD8"/>
    <w:rsid w:val="00A014D3"/>
    <w:rsid w:val="00A339F4"/>
    <w:rsid w:val="00AD20A5"/>
    <w:rsid w:val="00B02A55"/>
    <w:rsid w:val="00B53183"/>
    <w:rsid w:val="00B55F7D"/>
    <w:rsid w:val="00B628D1"/>
    <w:rsid w:val="00B65B6E"/>
    <w:rsid w:val="00B70649"/>
    <w:rsid w:val="00B82609"/>
    <w:rsid w:val="00B862E4"/>
    <w:rsid w:val="00BE3F1F"/>
    <w:rsid w:val="00C712A3"/>
    <w:rsid w:val="00C72FE9"/>
    <w:rsid w:val="00CA26BA"/>
    <w:rsid w:val="00CC18B9"/>
    <w:rsid w:val="00DB1406"/>
    <w:rsid w:val="00DB6F8C"/>
    <w:rsid w:val="00DD3109"/>
    <w:rsid w:val="00DD6D14"/>
    <w:rsid w:val="00DE6F33"/>
    <w:rsid w:val="00E40A39"/>
    <w:rsid w:val="00E4157B"/>
    <w:rsid w:val="00E74208"/>
    <w:rsid w:val="00E81F90"/>
    <w:rsid w:val="00EA0B0F"/>
    <w:rsid w:val="00EE4A30"/>
    <w:rsid w:val="00F208B7"/>
    <w:rsid w:val="00F330B4"/>
    <w:rsid w:val="00F532AB"/>
    <w:rsid w:val="00F541FA"/>
    <w:rsid w:val="00F62020"/>
    <w:rsid w:val="00F85AF7"/>
    <w:rsid w:val="00FD70D4"/>
    <w:rsid w:val="00FE432D"/>
    <w:rsid w:val="00FE4A9F"/>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34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Busch, Carey</dc:creator>
  <cp:keywords/>
  <dc:description/>
  <cp:lastModifiedBy>Busch, Carey</cp:lastModifiedBy>
  <cp:revision>2</cp:revision>
  <dcterms:created xsi:type="dcterms:W3CDTF">2018-01-31T20:44:00Z</dcterms:created>
  <dcterms:modified xsi:type="dcterms:W3CDTF">2018-01-31T20:44:00Z</dcterms:modified>
</cp:coreProperties>
</file>